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5A" w:rsidRPr="003D5D07" w:rsidRDefault="0074645A" w:rsidP="0074645A">
      <w:pPr>
        <w:adjustRightInd w:val="0"/>
        <w:snapToGrid w:val="0"/>
        <w:spacing w:line="600" w:lineRule="atLeast"/>
        <w:jc w:val="center"/>
        <w:rPr>
          <w:rFonts w:ascii="方正小标宋简体" w:eastAsia="方正小标宋简体" w:hAnsi="微软雅黑" w:cs="微软雅黑" w:hint="eastAsia"/>
          <w:sz w:val="44"/>
          <w:szCs w:val="44"/>
        </w:rPr>
      </w:pPr>
      <w:r w:rsidRPr="003D5D07">
        <w:rPr>
          <w:rFonts w:ascii="方正小标宋简体" w:eastAsia="方正小标宋简体" w:hAnsi="微软雅黑" w:cs="微软雅黑" w:hint="eastAsia"/>
          <w:sz w:val="44"/>
          <w:szCs w:val="44"/>
        </w:rPr>
        <w:t>黑龙江工程学院材料、低值品、易耗品及</w:t>
      </w:r>
    </w:p>
    <w:p w:rsidR="0074645A" w:rsidRDefault="0074645A" w:rsidP="0074645A">
      <w:pPr>
        <w:adjustRightInd w:val="0"/>
        <w:snapToGrid w:val="0"/>
        <w:spacing w:line="600" w:lineRule="atLeast"/>
        <w:jc w:val="center"/>
        <w:rPr>
          <w:rFonts w:ascii="方正小标宋简体" w:eastAsia="方正小标宋简体" w:hAnsi="微软雅黑" w:cs="微软雅黑" w:hint="eastAsia"/>
          <w:sz w:val="44"/>
          <w:szCs w:val="44"/>
        </w:rPr>
      </w:pPr>
      <w:r w:rsidRPr="003D5D07">
        <w:rPr>
          <w:rFonts w:ascii="方正小标宋简体" w:eastAsia="方正小标宋简体" w:hAnsi="微软雅黑" w:cs="微软雅黑" w:hint="eastAsia"/>
          <w:sz w:val="44"/>
          <w:szCs w:val="44"/>
        </w:rPr>
        <w:t>办公设备维修管理办法（试行）</w:t>
      </w:r>
    </w:p>
    <w:p w:rsidR="0074645A" w:rsidRPr="003D5D07" w:rsidRDefault="0074645A" w:rsidP="0074645A">
      <w:pPr>
        <w:adjustRightInd w:val="0"/>
        <w:snapToGrid w:val="0"/>
        <w:spacing w:line="600" w:lineRule="atLeast"/>
        <w:jc w:val="center"/>
        <w:rPr>
          <w:rFonts w:ascii="方正小标宋简体" w:eastAsia="方正小标宋简体" w:hAnsi="微软雅黑" w:cs="微软雅黑" w:hint="eastAsia"/>
          <w:sz w:val="44"/>
          <w:szCs w:val="44"/>
        </w:rPr>
      </w:pPr>
    </w:p>
    <w:p w:rsidR="0074645A" w:rsidRPr="003D5D07" w:rsidRDefault="0074645A" w:rsidP="0074645A">
      <w:pPr>
        <w:pStyle w:val="1"/>
        <w:adjustRightInd w:val="0"/>
        <w:snapToGrid w:val="0"/>
        <w:spacing w:after="100" w:afterAutospacing="1" w:line="600" w:lineRule="atLeast"/>
        <w:ind w:firstLineChars="0" w:firstLine="0"/>
        <w:jc w:val="center"/>
        <w:rPr>
          <w:rFonts w:ascii="黑体" w:eastAsia="黑体" w:hAnsi="黑体" w:hint="eastAsia"/>
          <w:sz w:val="32"/>
          <w:szCs w:val="32"/>
        </w:rPr>
      </w:pPr>
      <w:r w:rsidRPr="003D5D07">
        <w:rPr>
          <w:rFonts w:ascii="黑体" w:eastAsia="黑体" w:hAnsi="黑体" w:hint="eastAsia"/>
          <w:sz w:val="32"/>
          <w:szCs w:val="32"/>
        </w:rPr>
        <w:t>第一章  总  则</w:t>
      </w:r>
    </w:p>
    <w:p w:rsidR="0074645A" w:rsidRPr="003D5D07" w:rsidRDefault="0074645A" w:rsidP="0074645A">
      <w:pPr>
        <w:pStyle w:val="HTML"/>
        <w:adjustRightInd w:val="0"/>
        <w:snapToGrid w:val="0"/>
        <w:spacing w:line="600" w:lineRule="atLeast"/>
        <w:ind w:firstLineChars="200" w:firstLine="617"/>
        <w:jc w:val="both"/>
        <w:rPr>
          <w:rFonts w:ascii="仿宋_GB2312" w:eastAsia="仿宋_GB2312" w:hAnsi="仿宋" w:hint="eastAsia"/>
          <w:kern w:val="2"/>
          <w:sz w:val="32"/>
          <w:szCs w:val="32"/>
        </w:rPr>
      </w:pPr>
      <w:r w:rsidRPr="003D5D07">
        <w:rPr>
          <w:rFonts w:ascii="仿宋_GB2312" w:eastAsia="仿宋_GB2312" w:hAnsi="仿宋" w:hint="eastAsia"/>
          <w:b/>
          <w:kern w:val="2"/>
          <w:sz w:val="32"/>
          <w:szCs w:val="32"/>
        </w:rPr>
        <w:t xml:space="preserve">第一条  </w:t>
      </w:r>
      <w:r w:rsidRPr="003D5D07">
        <w:rPr>
          <w:rFonts w:ascii="仿宋_GB2312" w:eastAsia="仿宋_GB2312" w:hAnsi="仿宋" w:hint="eastAsia"/>
          <w:kern w:val="2"/>
          <w:sz w:val="32"/>
          <w:szCs w:val="32"/>
        </w:rPr>
        <w:t>为了进一步加强学校材料、低值品、易耗品及办公设备维修（以下统称为低值易耗品）的科学管理和使用，规范采购行为，依据《中华人民共和国政府采购法》（中华人民共和国主席令第68号）、《中华人民共和国政府采购法实施条例》（中华人民共和国国务院令658号）、《高等学校的材料、低值品、易耗品有关管理规定》（教育部、财政部(84)</w:t>
      </w:r>
      <w:proofErr w:type="gramStart"/>
      <w:r w:rsidRPr="003D5D07">
        <w:rPr>
          <w:rFonts w:ascii="仿宋_GB2312" w:eastAsia="仿宋_GB2312" w:hAnsi="仿宋" w:hint="eastAsia"/>
          <w:kern w:val="2"/>
          <w:sz w:val="32"/>
          <w:szCs w:val="32"/>
        </w:rPr>
        <w:t>教供字</w:t>
      </w:r>
      <w:proofErr w:type="gramEnd"/>
      <w:r w:rsidRPr="003D5D07">
        <w:rPr>
          <w:rFonts w:ascii="仿宋_GB2312" w:eastAsia="仿宋_GB2312" w:hAnsi="仿宋" w:hint="eastAsia"/>
          <w:kern w:val="2"/>
          <w:sz w:val="32"/>
          <w:szCs w:val="32"/>
        </w:rPr>
        <w:t>020号）、《事业单位国有资产管理暂行办法》（06财政部令第36号）等相关规定，结合我校具体情况制定本办法。</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b/>
          <w:sz w:val="32"/>
          <w:szCs w:val="32"/>
        </w:rPr>
        <w:t>第二条</w:t>
      </w:r>
      <w:r w:rsidRPr="003D5D07">
        <w:rPr>
          <w:rFonts w:ascii="仿宋_GB2312" w:eastAsia="仿宋_GB2312" w:hAnsi="仿宋" w:hint="eastAsia"/>
          <w:sz w:val="32"/>
          <w:szCs w:val="32"/>
        </w:rPr>
        <w:t xml:space="preserve">  学校的低值易耗品管理遵循“统一领导、分级管理、专人负责、合理调剂、节约使用”的原则，建立完善各级低值易耗品管理机制，明确各部门工作职责。</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国有资产管理处负责组织招标、评标，确定学校低值易耗品采购的供应商。</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财务处负责分配各单位（部门）的低值易耗品经费额度和对低值易耗品采购预算审核及报销工作。</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使用单位（部门）负责按工作需要提交低值易耗品采购预算，</w:t>
      </w:r>
      <w:r w:rsidRPr="003D5D07">
        <w:rPr>
          <w:rFonts w:ascii="仿宋_GB2312" w:eastAsia="仿宋_GB2312" w:hAnsi="仿宋" w:hint="eastAsia"/>
          <w:sz w:val="32"/>
          <w:szCs w:val="32"/>
        </w:rPr>
        <w:lastRenderedPageBreak/>
        <w:t>负责低值易耗品的采购、选取、验收、保管、使用及报销等具体工作。</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b/>
          <w:sz w:val="32"/>
          <w:szCs w:val="32"/>
        </w:rPr>
        <w:t xml:space="preserve">第三条  </w:t>
      </w:r>
      <w:r w:rsidRPr="003D5D07">
        <w:rPr>
          <w:rFonts w:ascii="仿宋_GB2312" w:eastAsia="仿宋_GB2312" w:hAnsi="仿宋" w:hint="eastAsia"/>
          <w:sz w:val="32"/>
          <w:szCs w:val="32"/>
        </w:rPr>
        <w:t>各单位（部门）应勤俭节约、杜绝流失、积压等现象，自觉地管好、用好各项物品，反对一切铺张浪费的行为。</w:t>
      </w:r>
    </w:p>
    <w:p w:rsidR="0074645A" w:rsidRPr="003D5D07" w:rsidRDefault="0074645A" w:rsidP="0074645A">
      <w:pPr>
        <w:pStyle w:val="1"/>
        <w:adjustRightInd w:val="0"/>
        <w:snapToGrid w:val="0"/>
        <w:spacing w:before="100" w:beforeAutospacing="1" w:after="100" w:afterAutospacing="1" w:line="600" w:lineRule="atLeast"/>
        <w:ind w:firstLineChars="0" w:firstLine="0"/>
        <w:jc w:val="center"/>
        <w:rPr>
          <w:rFonts w:ascii="黑体" w:eastAsia="黑体" w:hAnsi="黑体" w:hint="eastAsia"/>
          <w:sz w:val="32"/>
          <w:szCs w:val="32"/>
        </w:rPr>
      </w:pPr>
      <w:r w:rsidRPr="003D5D07">
        <w:rPr>
          <w:rFonts w:ascii="黑体" w:eastAsia="黑体" w:hAnsi="黑体" w:hint="eastAsia"/>
          <w:sz w:val="32"/>
          <w:szCs w:val="32"/>
        </w:rPr>
        <w:t>第二章  低值易耗品的定义及分类</w:t>
      </w:r>
    </w:p>
    <w:p w:rsidR="0074645A" w:rsidRPr="003D5D07" w:rsidRDefault="0074645A" w:rsidP="0074645A">
      <w:pPr>
        <w:adjustRightInd w:val="0"/>
        <w:snapToGrid w:val="0"/>
        <w:spacing w:line="600" w:lineRule="atLeast"/>
        <w:ind w:firstLineChars="220" w:firstLine="679"/>
        <w:rPr>
          <w:rFonts w:ascii="仿宋_GB2312" w:eastAsia="仿宋_GB2312" w:hAnsi="仿宋" w:hint="eastAsia"/>
          <w:sz w:val="32"/>
          <w:szCs w:val="32"/>
        </w:rPr>
      </w:pPr>
      <w:r w:rsidRPr="003D5D07">
        <w:rPr>
          <w:rFonts w:ascii="仿宋_GB2312" w:eastAsia="仿宋_GB2312" w:hAnsi="仿宋" w:hint="eastAsia"/>
          <w:b/>
          <w:sz w:val="32"/>
          <w:szCs w:val="32"/>
        </w:rPr>
        <w:t xml:space="preserve">第四条  </w:t>
      </w:r>
      <w:r w:rsidRPr="003D5D07">
        <w:rPr>
          <w:rFonts w:ascii="仿宋_GB2312" w:eastAsia="仿宋_GB2312" w:hAnsi="仿宋" w:hint="eastAsia"/>
          <w:sz w:val="32"/>
          <w:szCs w:val="32"/>
        </w:rPr>
        <w:t>本办法所称的低值易耗品的定义：</w:t>
      </w:r>
    </w:p>
    <w:p w:rsidR="0074645A" w:rsidRPr="003D5D07" w:rsidRDefault="0074645A" w:rsidP="0074645A">
      <w:pPr>
        <w:adjustRightInd w:val="0"/>
        <w:snapToGrid w:val="0"/>
        <w:spacing w:line="600" w:lineRule="atLeast"/>
        <w:ind w:firstLineChars="221" w:firstLine="682"/>
        <w:rPr>
          <w:rFonts w:ascii="仿宋_GB2312" w:eastAsia="仿宋_GB2312" w:hAnsi="仿宋" w:hint="eastAsia"/>
          <w:sz w:val="32"/>
          <w:szCs w:val="32"/>
        </w:rPr>
      </w:pPr>
      <w:r w:rsidRPr="003D5D07">
        <w:rPr>
          <w:rFonts w:ascii="仿宋_GB2312" w:eastAsia="仿宋_GB2312" w:hAnsi="仿宋" w:hint="eastAsia"/>
          <w:sz w:val="32"/>
          <w:szCs w:val="32"/>
        </w:rPr>
        <w:t>材料是指一次性使用后即消耗，不能复原的物资，如：建材、燃料、试剂、药品等。</w:t>
      </w:r>
    </w:p>
    <w:p w:rsidR="0074645A" w:rsidRPr="003D5D07" w:rsidRDefault="0074645A" w:rsidP="0074645A">
      <w:pPr>
        <w:adjustRightInd w:val="0"/>
        <w:snapToGrid w:val="0"/>
        <w:spacing w:line="600" w:lineRule="atLeast"/>
        <w:ind w:firstLineChars="221" w:firstLine="682"/>
        <w:rPr>
          <w:rFonts w:ascii="仿宋_GB2312" w:eastAsia="仿宋_GB2312" w:hAnsi="仿宋" w:hint="eastAsia"/>
          <w:sz w:val="32"/>
          <w:szCs w:val="32"/>
        </w:rPr>
      </w:pPr>
      <w:r w:rsidRPr="003D5D07">
        <w:rPr>
          <w:rFonts w:ascii="仿宋_GB2312" w:eastAsia="仿宋_GB2312" w:hAnsi="仿宋" w:hint="eastAsia"/>
          <w:sz w:val="32"/>
          <w:szCs w:val="32"/>
        </w:rPr>
        <w:t>低值品是</w:t>
      </w:r>
      <w:proofErr w:type="gramStart"/>
      <w:r w:rsidRPr="003D5D07">
        <w:rPr>
          <w:rFonts w:ascii="仿宋_GB2312" w:eastAsia="仿宋_GB2312" w:hAnsi="仿宋" w:hint="eastAsia"/>
          <w:sz w:val="32"/>
          <w:szCs w:val="32"/>
        </w:rPr>
        <w:t>指不够</w:t>
      </w:r>
      <w:proofErr w:type="gramEnd"/>
      <w:r w:rsidRPr="003D5D07">
        <w:rPr>
          <w:rFonts w:ascii="仿宋_GB2312" w:eastAsia="仿宋_GB2312" w:hAnsi="仿宋" w:hint="eastAsia"/>
          <w:sz w:val="32"/>
          <w:szCs w:val="32"/>
        </w:rPr>
        <w:t>固定资产标准（</w:t>
      </w:r>
      <w:r>
        <w:rPr>
          <w:rFonts w:ascii="仿宋_GB2312" w:eastAsia="仿宋_GB2312" w:hAnsi="仿宋" w:hint="eastAsia"/>
          <w:sz w:val="32"/>
          <w:szCs w:val="32"/>
        </w:rPr>
        <w:t>通用设备1000</w:t>
      </w:r>
      <w:r w:rsidRPr="003D5D07">
        <w:rPr>
          <w:rFonts w:ascii="仿宋_GB2312" w:eastAsia="仿宋_GB2312" w:hAnsi="仿宋" w:hint="eastAsia"/>
          <w:sz w:val="32"/>
          <w:szCs w:val="32"/>
        </w:rPr>
        <w:t>元以下</w:t>
      </w:r>
      <w:r>
        <w:rPr>
          <w:rFonts w:ascii="仿宋_GB2312" w:eastAsia="仿宋_GB2312" w:hAnsi="仿宋" w:hint="eastAsia"/>
          <w:sz w:val="32"/>
          <w:szCs w:val="32"/>
        </w:rPr>
        <w:t>，专用设备1500元以下</w:t>
      </w:r>
      <w:r w:rsidRPr="003D5D07">
        <w:rPr>
          <w:rFonts w:ascii="仿宋_GB2312" w:eastAsia="仿宋_GB2312" w:hAnsi="仿宋" w:hint="eastAsia"/>
          <w:sz w:val="32"/>
          <w:szCs w:val="32"/>
        </w:rPr>
        <w:t>）又不属于材料范围的用具设备，如：仪器仪表、机电设备、电子设备、工具量具、科教器具、文体用品。</w:t>
      </w:r>
    </w:p>
    <w:p w:rsidR="0074645A" w:rsidRPr="003D5D07" w:rsidRDefault="0074645A" w:rsidP="0074645A">
      <w:pPr>
        <w:adjustRightInd w:val="0"/>
        <w:snapToGrid w:val="0"/>
        <w:spacing w:line="600" w:lineRule="atLeast"/>
        <w:ind w:firstLineChars="221" w:firstLine="682"/>
        <w:rPr>
          <w:rFonts w:ascii="仿宋_GB2312" w:eastAsia="仿宋_GB2312" w:hAnsi="仿宋" w:hint="eastAsia"/>
          <w:sz w:val="32"/>
          <w:szCs w:val="32"/>
        </w:rPr>
      </w:pPr>
      <w:r w:rsidRPr="003D5D07">
        <w:rPr>
          <w:rFonts w:ascii="仿宋_GB2312" w:eastAsia="仿宋_GB2312" w:hAnsi="仿宋" w:hint="eastAsia"/>
          <w:sz w:val="32"/>
          <w:szCs w:val="32"/>
        </w:rPr>
        <w:t>易耗品是指容易破碎或消耗的物资，如：玻璃器皿、零件、劳动保护、办公设备耗材、日常办公用品等。</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办公设备维修是指办公所用设备的软件及硬件的维护维修和损坏配件的更换</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b/>
          <w:sz w:val="32"/>
          <w:szCs w:val="32"/>
        </w:rPr>
        <w:t>第五条</w:t>
      </w:r>
      <w:r w:rsidRPr="003D5D07">
        <w:rPr>
          <w:rFonts w:ascii="仿宋_GB2312" w:eastAsia="仿宋_GB2312" w:hAnsi="仿宋" w:hint="eastAsia"/>
          <w:sz w:val="32"/>
          <w:szCs w:val="32"/>
        </w:rPr>
        <w:t xml:space="preserve">  低值易耗品分类</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根据我校低值易耗品的需求和使用方向分为以下几类：</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（一）实验设备及实验教学使用耗材</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1</w:t>
      </w:r>
      <w:r>
        <w:rPr>
          <w:rFonts w:ascii="仿宋_GB2312" w:eastAsia="仿宋_GB2312" w:hAnsi="仿宋" w:hint="eastAsia"/>
          <w:sz w:val="32"/>
          <w:szCs w:val="32"/>
        </w:rPr>
        <w:t>.</w:t>
      </w:r>
      <w:r w:rsidRPr="003D5D07">
        <w:rPr>
          <w:rFonts w:ascii="仿宋_GB2312" w:eastAsia="仿宋_GB2312" w:hAnsi="仿宋" w:hint="eastAsia"/>
          <w:sz w:val="32"/>
          <w:szCs w:val="32"/>
        </w:rPr>
        <w:t>仪器仪表类      2</w:t>
      </w:r>
      <w:r>
        <w:rPr>
          <w:rFonts w:ascii="仿宋_GB2312" w:eastAsia="仿宋_GB2312" w:hAnsi="仿宋" w:hint="eastAsia"/>
          <w:sz w:val="32"/>
          <w:szCs w:val="32"/>
        </w:rPr>
        <w:t>.</w:t>
      </w:r>
      <w:r w:rsidRPr="003D5D07">
        <w:rPr>
          <w:rFonts w:ascii="仿宋_GB2312" w:eastAsia="仿宋_GB2312" w:hAnsi="仿宋" w:hint="eastAsia"/>
          <w:sz w:val="32"/>
          <w:szCs w:val="32"/>
        </w:rPr>
        <w:t>科教器具      3</w:t>
      </w:r>
      <w:r>
        <w:rPr>
          <w:rFonts w:ascii="仿宋_GB2312" w:eastAsia="仿宋_GB2312" w:hAnsi="仿宋" w:hint="eastAsia"/>
          <w:sz w:val="32"/>
          <w:szCs w:val="32"/>
        </w:rPr>
        <w:t>.</w:t>
      </w:r>
      <w:r w:rsidRPr="003D5D07">
        <w:rPr>
          <w:rFonts w:ascii="仿宋_GB2312" w:eastAsia="仿宋_GB2312" w:hAnsi="仿宋" w:hint="eastAsia"/>
          <w:sz w:val="32"/>
          <w:szCs w:val="32"/>
        </w:rPr>
        <w:t xml:space="preserve">建筑材料    </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4</w:t>
      </w:r>
      <w:r>
        <w:rPr>
          <w:rFonts w:ascii="仿宋_GB2312" w:eastAsia="仿宋_GB2312" w:hAnsi="仿宋" w:hint="eastAsia"/>
          <w:sz w:val="32"/>
          <w:szCs w:val="32"/>
        </w:rPr>
        <w:t>.</w:t>
      </w:r>
      <w:r w:rsidRPr="003D5D07">
        <w:rPr>
          <w:rFonts w:ascii="仿宋_GB2312" w:eastAsia="仿宋_GB2312" w:hAnsi="仿宋" w:hint="eastAsia"/>
          <w:sz w:val="32"/>
          <w:szCs w:val="32"/>
        </w:rPr>
        <w:t>电气电子材料    5</w:t>
      </w:r>
      <w:r>
        <w:rPr>
          <w:rFonts w:ascii="仿宋_GB2312" w:eastAsia="仿宋_GB2312" w:hAnsi="仿宋" w:hint="eastAsia"/>
          <w:sz w:val="32"/>
          <w:szCs w:val="32"/>
        </w:rPr>
        <w:t>.</w:t>
      </w:r>
      <w:r w:rsidRPr="003D5D07">
        <w:rPr>
          <w:rFonts w:ascii="仿宋_GB2312" w:eastAsia="仿宋_GB2312" w:hAnsi="仿宋" w:hint="eastAsia"/>
          <w:sz w:val="32"/>
          <w:szCs w:val="32"/>
        </w:rPr>
        <w:t>玻璃器皿      6</w:t>
      </w:r>
      <w:r>
        <w:rPr>
          <w:rFonts w:ascii="仿宋_GB2312" w:eastAsia="仿宋_GB2312" w:hAnsi="仿宋" w:hint="eastAsia"/>
          <w:sz w:val="32"/>
          <w:szCs w:val="32"/>
        </w:rPr>
        <w:t>.</w:t>
      </w:r>
      <w:r w:rsidRPr="003D5D07">
        <w:rPr>
          <w:rFonts w:ascii="仿宋_GB2312" w:eastAsia="仿宋_GB2312" w:hAnsi="仿宋" w:hint="eastAsia"/>
          <w:sz w:val="32"/>
          <w:szCs w:val="32"/>
        </w:rPr>
        <w:t xml:space="preserve">化工材料及试剂    </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7</w:t>
      </w:r>
      <w:r>
        <w:rPr>
          <w:rFonts w:ascii="仿宋_GB2312" w:eastAsia="仿宋_GB2312" w:hAnsi="仿宋" w:hint="eastAsia"/>
          <w:sz w:val="32"/>
          <w:szCs w:val="32"/>
        </w:rPr>
        <w:t>.</w:t>
      </w:r>
      <w:r w:rsidRPr="003D5D07">
        <w:rPr>
          <w:rFonts w:ascii="仿宋_GB2312" w:eastAsia="仿宋_GB2312" w:hAnsi="仿宋" w:hint="eastAsia"/>
          <w:sz w:val="32"/>
          <w:szCs w:val="32"/>
        </w:rPr>
        <w:t>金属材料及制品  8</w:t>
      </w:r>
      <w:r>
        <w:rPr>
          <w:rFonts w:ascii="仿宋_GB2312" w:eastAsia="仿宋_GB2312" w:hAnsi="仿宋" w:hint="eastAsia"/>
          <w:sz w:val="32"/>
          <w:szCs w:val="32"/>
        </w:rPr>
        <w:t>.</w:t>
      </w:r>
      <w:r w:rsidRPr="003D5D07">
        <w:rPr>
          <w:rFonts w:ascii="仿宋_GB2312" w:eastAsia="仿宋_GB2312" w:hAnsi="仿宋" w:hint="eastAsia"/>
          <w:sz w:val="32"/>
          <w:szCs w:val="32"/>
        </w:rPr>
        <w:t>矿物质及制品  9</w:t>
      </w:r>
      <w:r>
        <w:rPr>
          <w:rFonts w:ascii="仿宋_GB2312" w:eastAsia="仿宋_GB2312" w:hAnsi="仿宋" w:hint="eastAsia"/>
          <w:sz w:val="32"/>
          <w:szCs w:val="32"/>
        </w:rPr>
        <w:t>.</w:t>
      </w:r>
      <w:r w:rsidRPr="003D5D07">
        <w:rPr>
          <w:rFonts w:ascii="仿宋_GB2312" w:eastAsia="仿宋_GB2312" w:hAnsi="仿宋" w:hint="eastAsia"/>
          <w:sz w:val="32"/>
          <w:szCs w:val="32"/>
        </w:rPr>
        <w:t>木材原料及制品</w:t>
      </w:r>
    </w:p>
    <w:p w:rsidR="0074645A"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lastRenderedPageBreak/>
        <w:t>10</w:t>
      </w:r>
      <w:r>
        <w:rPr>
          <w:rFonts w:ascii="仿宋_GB2312" w:eastAsia="仿宋_GB2312" w:hAnsi="仿宋" w:hint="eastAsia"/>
          <w:sz w:val="32"/>
          <w:szCs w:val="32"/>
        </w:rPr>
        <w:t>.</w:t>
      </w:r>
      <w:r w:rsidRPr="003D5D07">
        <w:rPr>
          <w:rFonts w:ascii="仿宋_GB2312" w:eastAsia="仿宋_GB2312" w:hAnsi="仿宋" w:hint="eastAsia"/>
          <w:sz w:val="32"/>
          <w:szCs w:val="32"/>
        </w:rPr>
        <w:t>元件及零配件</w:t>
      </w:r>
      <w:r>
        <w:rPr>
          <w:rFonts w:ascii="仿宋_GB2312" w:eastAsia="仿宋_GB2312" w:hAnsi="仿宋" w:hint="eastAsia"/>
          <w:sz w:val="32"/>
          <w:szCs w:val="32"/>
        </w:rPr>
        <w:t xml:space="preserve">  </w:t>
      </w:r>
      <w:r w:rsidRPr="003D5D07">
        <w:rPr>
          <w:rFonts w:ascii="仿宋_GB2312" w:eastAsia="仿宋_GB2312" w:hAnsi="仿宋" w:hint="eastAsia"/>
          <w:sz w:val="32"/>
          <w:szCs w:val="32"/>
        </w:rPr>
        <w:t xml:space="preserve"> 11</w:t>
      </w:r>
      <w:r>
        <w:rPr>
          <w:rFonts w:ascii="仿宋_GB2312" w:eastAsia="仿宋_GB2312" w:hAnsi="仿宋" w:hint="eastAsia"/>
          <w:sz w:val="32"/>
          <w:szCs w:val="32"/>
        </w:rPr>
        <w:t>.</w:t>
      </w:r>
      <w:r w:rsidRPr="003D5D07">
        <w:rPr>
          <w:rFonts w:ascii="仿宋_GB2312" w:eastAsia="仿宋_GB2312" w:hAnsi="仿宋" w:hint="eastAsia"/>
          <w:sz w:val="32"/>
          <w:szCs w:val="32"/>
        </w:rPr>
        <w:t>其他实验室设备及实验教学使用的耗材</w:t>
      </w:r>
    </w:p>
    <w:p w:rsidR="0074645A" w:rsidRPr="003D5D07"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（二）办公类</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1</w:t>
      </w:r>
      <w:r>
        <w:rPr>
          <w:rFonts w:ascii="仿宋_GB2312" w:eastAsia="仿宋_GB2312" w:hAnsi="仿宋" w:hint="eastAsia"/>
          <w:sz w:val="32"/>
          <w:szCs w:val="32"/>
        </w:rPr>
        <w:t>.</w:t>
      </w:r>
      <w:r w:rsidRPr="003D5D07">
        <w:rPr>
          <w:rFonts w:ascii="仿宋_GB2312" w:eastAsia="仿宋_GB2312" w:hAnsi="仿宋" w:hint="eastAsia"/>
          <w:sz w:val="32"/>
          <w:szCs w:val="32"/>
        </w:rPr>
        <w:t>办公设备耗材类（如纸、硒鼓、墨盒等办公设备所需消耗品）</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2</w:t>
      </w:r>
      <w:r>
        <w:rPr>
          <w:rFonts w:ascii="仿宋_GB2312" w:eastAsia="仿宋_GB2312" w:hAnsi="仿宋" w:hint="eastAsia"/>
          <w:sz w:val="32"/>
          <w:szCs w:val="32"/>
        </w:rPr>
        <w:t>.</w:t>
      </w:r>
      <w:r w:rsidRPr="003D5D07">
        <w:rPr>
          <w:rFonts w:ascii="仿宋_GB2312" w:eastAsia="仿宋_GB2312" w:hAnsi="仿宋" w:hint="eastAsia"/>
          <w:sz w:val="32"/>
          <w:szCs w:val="32"/>
        </w:rPr>
        <w:t>办公用品类（笔、订书器、本、夹子等办公所需消耗品）</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3</w:t>
      </w:r>
      <w:r>
        <w:rPr>
          <w:rFonts w:ascii="仿宋_GB2312" w:eastAsia="仿宋_GB2312" w:hAnsi="仿宋" w:hint="eastAsia"/>
          <w:sz w:val="32"/>
          <w:szCs w:val="32"/>
        </w:rPr>
        <w:t>.</w:t>
      </w:r>
      <w:r w:rsidRPr="003D5D07">
        <w:rPr>
          <w:rFonts w:ascii="仿宋_GB2312" w:eastAsia="仿宋_GB2312" w:hAnsi="仿宋" w:hint="eastAsia"/>
          <w:sz w:val="32"/>
          <w:szCs w:val="32"/>
        </w:rPr>
        <w:t>办公设备类（如移动硬盘、电话、U盘等办公所需的低值品）</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4</w:t>
      </w:r>
      <w:r>
        <w:rPr>
          <w:rFonts w:ascii="仿宋_GB2312" w:eastAsia="仿宋_GB2312" w:hAnsi="仿宋" w:hint="eastAsia"/>
          <w:sz w:val="32"/>
          <w:szCs w:val="32"/>
        </w:rPr>
        <w:t>.</w:t>
      </w:r>
      <w:r w:rsidRPr="003D5D07">
        <w:rPr>
          <w:rFonts w:ascii="仿宋_GB2312" w:eastAsia="仿宋_GB2312" w:hAnsi="仿宋" w:hint="eastAsia"/>
          <w:sz w:val="32"/>
          <w:szCs w:val="32"/>
        </w:rPr>
        <w:t>办公设备维修类（如超过质保期的办公软件、系统更新安装和设备配件损坏的更换）</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（三）五金配件类及一般工具类（如机械五金，建筑五金、装饰五金、日用五金等五金配件和</w:t>
      </w:r>
      <w:proofErr w:type="gramStart"/>
      <w:r w:rsidRPr="003D5D07">
        <w:rPr>
          <w:rFonts w:ascii="仿宋_GB2312" w:eastAsia="仿宋_GB2312" w:hAnsi="仿宋" w:hint="eastAsia"/>
          <w:sz w:val="32"/>
          <w:szCs w:val="32"/>
        </w:rPr>
        <w:t>如</w:t>
      </w:r>
      <w:proofErr w:type="gramEnd"/>
      <w:r w:rsidRPr="003D5D07">
        <w:rPr>
          <w:rFonts w:ascii="仿宋_GB2312" w:eastAsia="仿宋_GB2312" w:hAnsi="仿宋" w:hint="eastAsia"/>
          <w:sz w:val="32"/>
          <w:szCs w:val="32"/>
        </w:rPr>
        <w:t>刀具、夹具、量具、装配工具）</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（四）工程维修配件类（工程中心日常维修所需的维修配件）</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1</w:t>
      </w:r>
      <w:r>
        <w:rPr>
          <w:rFonts w:ascii="仿宋_GB2312" w:eastAsia="仿宋_GB2312" w:hAnsi="仿宋" w:hint="eastAsia"/>
          <w:sz w:val="32"/>
          <w:szCs w:val="32"/>
        </w:rPr>
        <w:t>.</w:t>
      </w:r>
      <w:r w:rsidRPr="003D5D07">
        <w:rPr>
          <w:rFonts w:ascii="仿宋_GB2312" w:eastAsia="仿宋_GB2312" w:hAnsi="仿宋" w:hint="eastAsia"/>
          <w:sz w:val="32"/>
          <w:szCs w:val="32"/>
        </w:rPr>
        <w:t>电气设备维修配件</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2</w:t>
      </w:r>
      <w:r>
        <w:rPr>
          <w:rFonts w:ascii="仿宋_GB2312" w:eastAsia="仿宋_GB2312" w:hAnsi="仿宋" w:hint="eastAsia"/>
          <w:sz w:val="32"/>
          <w:szCs w:val="32"/>
        </w:rPr>
        <w:t>.</w:t>
      </w:r>
      <w:r w:rsidRPr="003D5D07">
        <w:rPr>
          <w:rFonts w:ascii="仿宋_GB2312" w:eastAsia="仿宋_GB2312" w:hAnsi="仿宋" w:hint="eastAsia"/>
          <w:sz w:val="32"/>
          <w:szCs w:val="32"/>
        </w:rPr>
        <w:t>水暖维修配件</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3</w:t>
      </w:r>
      <w:r>
        <w:rPr>
          <w:rFonts w:ascii="仿宋_GB2312" w:eastAsia="仿宋_GB2312" w:hAnsi="仿宋" w:hint="eastAsia"/>
          <w:sz w:val="32"/>
          <w:szCs w:val="32"/>
        </w:rPr>
        <w:t>.</w:t>
      </w:r>
      <w:r w:rsidRPr="003D5D07">
        <w:rPr>
          <w:rFonts w:ascii="仿宋_GB2312" w:eastAsia="仿宋_GB2312" w:hAnsi="仿宋" w:hint="eastAsia"/>
          <w:sz w:val="32"/>
          <w:szCs w:val="32"/>
        </w:rPr>
        <w:t>建材类维修配件</w:t>
      </w:r>
    </w:p>
    <w:p w:rsidR="0074645A" w:rsidRPr="003D5D07" w:rsidDel="009129FB"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（五）劳保用品类（如手套、拖布等劳动保护用品）</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（六）体育用具类（球类等文艺、体育类教学使用消耗品）</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（七）文艺类（艺术类、音乐类器具及消耗品）</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（八）医用耗材类（如药品、医用耗材和医用器械，如医用棉、医用钳等）</w:t>
      </w:r>
    </w:p>
    <w:p w:rsidR="0074645A" w:rsidRPr="003D5D07" w:rsidRDefault="0074645A" w:rsidP="0074645A">
      <w:pPr>
        <w:snapToGrid w:val="0"/>
        <w:spacing w:line="600" w:lineRule="atLeast"/>
        <w:ind w:firstLine="560"/>
        <w:rPr>
          <w:rFonts w:ascii="仿宋_GB2312" w:eastAsia="仿宋_GB2312" w:hAnsi="仿宋" w:hint="eastAsia"/>
          <w:sz w:val="32"/>
          <w:szCs w:val="32"/>
        </w:rPr>
      </w:pPr>
      <w:r w:rsidRPr="003D5D07">
        <w:rPr>
          <w:rFonts w:ascii="仿宋_GB2312" w:eastAsia="仿宋_GB2312" w:hAnsi="仿宋" w:hint="eastAsia"/>
          <w:sz w:val="32"/>
          <w:szCs w:val="32"/>
        </w:rPr>
        <w:t>（九）消防安全类（</w:t>
      </w:r>
      <w:proofErr w:type="gramStart"/>
      <w:r w:rsidRPr="003D5D07">
        <w:rPr>
          <w:rFonts w:ascii="仿宋_GB2312" w:eastAsia="仿宋_GB2312" w:hAnsi="仿宋" w:hint="eastAsia"/>
          <w:sz w:val="32"/>
          <w:szCs w:val="32"/>
        </w:rPr>
        <w:t>消防器换粉</w:t>
      </w:r>
      <w:proofErr w:type="gramEnd"/>
      <w:r w:rsidRPr="003D5D07">
        <w:rPr>
          <w:rFonts w:ascii="仿宋_GB2312" w:eastAsia="仿宋_GB2312" w:hAnsi="仿宋" w:hint="eastAsia"/>
          <w:sz w:val="32"/>
          <w:szCs w:val="32"/>
        </w:rPr>
        <w:t>、</w:t>
      </w:r>
      <w:proofErr w:type="gramStart"/>
      <w:r w:rsidRPr="003D5D07">
        <w:rPr>
          <w:rFonts w:ascii="仿宋_GB2312" w:eastAsia="仿宋_GB2312" w:hAnsi="仿宋" w:hint="eastAsia"/>
          <w:sz w:val="32"/>
          <w:szCs w:val="32"/>
        </w:rPr>
        <w:t>灌粉及</w:t>
      </w:r>
      <w:proofErr w:type="gramEnd"/>
      <w:r w:rsidRPr="003D5D07">
        <w:rPr>
          <w:rFonts w:ascii="仿宋_GB2312" w:eastAsia="仿宋_GB2312" w:hAnsi="仿宋" w:hint="eastAsia"/>
          <w:sz w:val="32"/>
          <w:szCs w:val="32"/>
        </w:rPr>
        <w:t>更换等）</w:t>
      </w:r>
    </w:p>
    <w:p w:rsidR="0074645A" w:rsidRPr="003D5D07" w:rsidRDefault="0074645A" w:rsidP="0074645A">
      <w:pPr>
        <w:widowControl/>
        <w:adjustRightInd w:val="0"/>
        <w:snapToGrid w:val="0"/>
        <w:spacing w:before="100" w:beforeAutospacing="1" w:after="100" w:afterAutospacing="1" w:line="600" w:lineRule="atLeast"/>
        <w:jc w:val="center"/>
        <w:rPr>
          <w:rFonts w:ascii="黑体" w:eastAsia="黑体" w:hAnsi="黑体" w:hint="eastAsia"/>
          <w:sz w:val="32"/>
          <w:szCs w:val="32"/>
        </w:rPr>
      </w:pPr>
      <w:r w:rsidRPr="003D5D07">
        <w:rPr>
          <w:rFonts w:ascii="黑体" w:eastAsia="黑体" w:hAnsi="黑体" w:hint="eastAsia"/>
          <w:sz w:val="32"/>
          <w:szCs w:val="32"/>
        </w:rPr>
        <w:lastRenderedPageBreak/>
        <w:t>第三章  低值易耗品的采购</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b/>
          <w:sz w:val="32"/>
          <w:szCs w:val="32"/>
        </w:rPr>
        <w:t>第六条</w:t>
      </w:r>
      <w:r w:rsidRPr="003D5D07">
        <w:rPr>
          <w:rFonts w:ascii="仿宋_GB2312" w:eastAsia="仿宋_GB2312" w:hAnsi="仿宋" w:hint="eastAsia"/>
          <w:sz w:val="32"/>
          <w:szCs w:val="32"/>
        </w:rPr>
        <w:t xml:space="preserve">  低值易耗品的采购工作按照《黑龙江工程学院政府采购管理办法》执行。对纳入《黑龙江省（省级）年度集中采购目录》（见附件1）的采购项目和虽未纳入《黑龙江省（省级）年度集中采购目录》但采购资金在政府采购限额标准以上的采购项目，均应实行政府采购。</w:t>
      </w:r>
    </w:p>
    <w:p w:rsidR="0074645A" w:rsidRPr="003D5D07" w:rsidRDefault="0074645A" w:rsidP="0074645A">
      <w:pPr>
        <w:widowControl/>
        <w:adjustRightInd w:val="0"/>
        <w:snapToGrid w:val="0"/>
        <w:spacing w:line="600" w:lineRule="atLeast"/>
        <w:jc w:val="center"/>
        <w:rPr>
          <w:rFonts w:ascii="仿宋_GB2312" w:eastAsia="仿宋_GB2312" w:hAnsi="仿宋" w:hint="eastAsia"/>
          <w:b/>
          <w:sz w:val="32"/>
          <w:szCs w:val="32"/>
        </w:rPr>
      </w:pPr>
      <w:r w:rsidRPr="003D5D07">
        <w:rPr>
          <w:rFonts w:ascii="仿宋_GB2312" w:eastAsia="仿宋_GB2312" w:hAnsi="仿宋" w:hint="eastAsia"/>
          <w:b/>
          <w:sz w:val="32"/>
          <w:szCs w:val="32"/>
        </w:rPr>
        <w:t>采购预算编制</w:t>
      </w:r>
    </w:p>
    <w:p w:rsidR="0074645A" w:rsidRPr="003D5D07" w:rsidRDefault="0074645A" w:rsidP="0074645A">
      <w:pPr>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b/>
          <w:sz w:val="32"/>
          <w:szCs w:val="32"/>
        </w:rPr>
        <w:t xml:space="preserve">第七条  </w:t>
      </w:r>
      <w:r w:rsidRPr="003D5D07">
        <w:rPr>
          <w:rFonts w:ascii="仿宋_GB2312" w:eastAsia="仿宋_GB2312" w:hAnsi="仿宋" w:hint="eastAsia"/>
          <w:sz w:val="32"/>
          <w:szCs w:val="32"/>
        </w:rPr>
        <w:t>各单位（部门）依据实际需求，于每年12月10日前填写下一年度《材料、低值品、易耗品及办公设备维修采购预算申报表》（见附件2）报送至财务处，财务处依据财务管理相关规定对全校低值易耗品采购预算进行审核。预算经财务处核定后，于12月20日前将核定后的采购预算报送</w:t>
      </w:r>
      <w:proofErr w:type="gramStart"/>
      <w:r w:rsidRPr="003D5D07">
        <w:rPr>
          <w:rFonts w:ascii="仿宋_GB2312" w:eastAsia="仿宋_GB2312" w:hAnsi="仿宋" w:hint="eastAsia"/>
          <w:sz w:val="32"/>
          <w:szCs w:val="32"/>
        </w:rPr>
        <w:t>至国有</w:t>
      </w:r>
      <w:proofErr w:type="gramEnd"/>
      <w:r w:rsidRPr="003D5D07">
        <w:rPr>
          <w:rFonts w:ascii="仿宋_GB2312" w:eastAsia="仿宋_GB2312" w:hAnsi="仿宋" w:hint="eastAsia"/>
          <w:sz w:val="32"/>
          <w:szCs w:val="32"/>
        </w:rPr>
        <w:t>资产管理处。</w:t>
      </w:r>
    </w:p>
    <w:p w:rsidR="0074645A" w:rsidRDefault="0074645A" w:rsidP="0074645A">
      <w:pPr>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b/>
          <w:sz w:val="32"/>
          <w:szCs w:val="32"/>
        </w:rPr>
        <w:t>第八条</w:t>
      </w:r>
      <w:r w:rsidRPr="003D5D07">
        <w:rPr>
          <w:rFonts w:ascii="仿宋_GB2312" w:eastAsia="仿宋_GB2312" w:hAnsi="仿宋" w:hint="eastAsia"/>
          <w:sz w:val="32"/>
          <w:szCs w:val="32"/>
        </w:rPr>
        <w:t xml:space="preserve">  国有资产管理处根据每年度《黑龙江省（省级）年度集中采购目录》的要求以及各单位（部门）报送的采购预算明细编制下一年度《黑龙江工程学院低值易耗品年度采购目录》（见附件3），并于每年12月30日前发布。</w:t>
      </w:r>
    </w:p>
    <w:p w:rsidR="0074645A" w:rsidRPr="003D5D07" w:rsidRDefault="0074645A" w:rsidP="0074645A">
      <w:pPr>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b/>
          <w:sz w:val="32"/>
          <w:szCs w:val="32"/>
        </w:rPr>
        <w:t>第九条</w:t>
      </w:r>
      <w:r w:rsidRPr="003D5D07">
        <w:rPr>
          <w:rFonts w:ascii="仿宋_GB2312" w:eastAsia="仿宋_GB2312" w:hAnsi="仿宋" w:hint="eastAsia"/>
          <w:sz w:val="32"/>
          <w:szCs w:val="32"/>
        </w:rPr>
        <w:t xml:space="preserve">  未在规定时间内申报低值易耗品采购预算的，原则上不予采购，确因临时发生的项目或特殊情况需要预算外采购的，需求单位（部门）须上报申请，注明原因，经国有资产管理处、财务处审核，部门分管校领导，国有资产管理处、财务处分管校领导审批后，方可实施采购。</w:t>
      </w:r>
    </w:p>
    <w:p w:rsidR="0074645A" w:rsidRPr="003D5D07" w:rsidRDefault="0074645A" w:rsidP="0074645A">
      <w:pPr>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b/>
          <w:sz w:val="32"/>
          <w:szCs w:val="32"/>
        </w:rPr>
        <w:lastRenderedPageBreak/>
        <w:t>第十条</w:t>
      </w:r>
      <w:r w:rsidRPr="003D5D07">
        <w:rPr>
          <w:rFonts w:ascii="仿宋_GB2312" w:eastAsia="仿宋_GB2312" w:hAnsi="仿宋" w:hint="eastAsia"/>
          <w:sz w:val="32"/>
          <w:szCs w:val="32"/>
        </w:rPr>
        <w:t xml:space="preserve"> 对超出年度采购预算，且未提交申请通过审批的低值易耗品采购项目，财务处将不予受理</w:t>
      </w:r>
      <w:proofErr w:type="gramStart"/>
      <w:r w:rsidRPr="003D5D07">
        <w:rPr>
          <w:rFonts w:ascii="仿宋_GB2312" w:eastAsia="仿宋_GB2312" w:hAnsi="仿宋" w:hint="eastAsia"/>
          <w:sz w:val="32"/>
          <w:szCs w:val="32"/>
        </w:rPr>
        <w:t>报帐</w:t>
      </w:r>
      <w:proofErr w:type="gramEnd"/>
      <w:r w:rsidRPr="003D5D07">
        <w:rPr>
          <w:rFonts w:ascii="仿宋_GB2312" w:eastAsia="仿宋_GB2312" w:hAnsi="仿宋" w:hint="eastAsia"/>
          <w:sz w:val="32"/>
          <w:szCs w:val="32"/>
        </w:rPr>
        <w:t>手续，因此产生的问题由各单位（部门）自行承担。</w:t>
      </w:r>
    </w:p>
    <w:p w:rsidR="0074645A" w:rsidRPr="003D5D07" w:rsidRDefault="0074645A" w:rsidP="0074645A">
      <w:pPr>
        <w:widowControl/>
        <w:adjustRightInd w:val="0"/>
        <w:snapToGrid w:val="0"/>
        <w:spacing w:line="600" w:lineRule="atLeast"/>
        <w:jc w:val="center"/>
        <w:rPr>
          <w:rFonts w:ascii="仿宋_GB2312" w:eastAsia="仿宋_GB2312" w:hAnsi="仿宋" w:hint="eastAsia"/>
          <w:b/>
          <w:sz w:val="32"/>
          <w:szCs w:val="32"/>
        </w:rPr>
      </w:pPr>
      <w:r w:rsidRPr="003D5D07">
        <w:rPr>
          <w:rFonts w:ascii="仿宋_GB2312" w:eastAsia="仿宋_GB2312" w:hAnsi="仿宋" w:hint="eastAsia"/>
          <w:b/>
          <w:sz w:val="32"/>
          <w:szCs w:val="32"/>
        </w:rPr>
        <w:t>采购方式</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学校低值易耗品采购分为学校统一采购和自行采购两种方式，其中：</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（一）学校统一采购的低值易耗品</w:t>
      </w:r>
      <w:proofErr w:type="gramStart"/>
      <w:r w:rsidRPr="003D5D07">
        <w:rPr>
          <w:rFonts w:ascii="仿宋_GB2312" w:eastAsia="仿宋_GB2312" w:hAnsi="仿宋" w:hint="eastAsia"/>
          <w:sz w:val="32"/>
          <w:szCs w:val="32"/>
        </w:rPr>
        <w:t>含以下</w:t>
      </w:r>
      <w:proofErr w:type="gramEnd"/>
      <w:r w:rsidRPr="003D5D07">
        <w:rPr>
          <w:rFonts w:ascii="仿宋_GB2312" w:eastAsia="仿宋_GB2312" w:hAnsi="仿宋" w:hint="eastAsia"/>
          <w:sz w:val="32"/>
          <w:szCs w:val="32"/>
        </w:rPr>
        <w:t>三类：</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1</w:t>
      </w:r>
      <w:r>
        <w:rPr>
          <w:rFonts w:ascii="仿宋_GB2312" w:eastAsia="仿宋_GB2312" w:hAnsi="仿宋" w:hint="eastAsia"/>
          <w:sz w:val="32"/>
          <w:szCs w:val="32"/>
        </w:rPr>
        <w:t>.</w:t>
      </w:r>
      <w:r w:rsidRPr="003D5D07">
        <w:rPr>
          <w:rFonts w:ascii="仿宋_GB2312" w:eastAsia="仿宋_GB2312" w:hAnsi="仿宋" w:hint="eastAsia"/>
          <w:sz w:val="32"/>
          <w:szCs w:val="32"/>
        </w:rPr>
        <w:t>纳入《黑龙江省（省级）年度集中采购目录》的必须统一采购；</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2</w:t>
      </w:r>
      <w:r>
        <w:rPr>
          <w:rFonts w:ascii="仿宋_GB2312" w:eastAsia="仿宋_GB2312" w:hAnsi="仿宋" w:hint="eastAsia"/>
          <w:sz w:val="32"/>
          <w:szCs w:val="32"/>
        </w:rPr>
        <w:t>.</w:t>
      </w:r>
      <w:r w:rsidRPr="003D5D07">
        <w:rPr>
          <w:rFonts w:ascii="仿宋_GB2312" w:eastAsia="仿宋_GB2312" w:hAnsi="仿宋" w:hint="eastAsia"/>
          <w:sz w:val="32"/>
          <w:szCs w:val="32"/>
        </w:rPr>
        <w:t>虽未纳入《黑龙江省（省级）年度集中采购目录》，但同一类物品全校全年采购预算在政府采购限额标准以上的必须统一采购；</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3</w:t>
      </w:r>
      <w:r>
        <w:rPr>
          <w:rFonts w:ascii="仿宋_GB2312" w:eastAsia="仿宋_GB2312" w:hAnsi="仿宋" w:hint="eastAsia"/>
          <w:sz w:val="32"/>
          <w:szCs w:val="32"/>
        </w:rPr>
        <w:t>.</w:t>
      </w:r>
      <w:r w:rsidRPr="003D5D07">
        <w:rPr>
          <w:rFonts w:ascii="仿宋_GB2312" w:eastAsia="仿宋_GB2312" w:hAnsi="仿宋" w:hint="eastAsia"/>
          <w:sz w:val="32"/>
          <w:szCs w:val="32"/>
        </w:rPr>
        <w:t>虽未纳入《黑龙江省（省级）年度集中采购目录》，但同一类物品全校全年采购预算达到政府采购限额标准90%以上的，需视具体类别、情况确定，预计有可能超过限额的，必须实行统一采购。（按年初下发《黑龙江工程学院低值易耗品统一采购目录》（见附件3-1）执行）</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（二）未纳入集中采购目录，且同一类低值易耗品全校全年采购预算在政府采购限额标准90%以下的可自行采购。（按年初下发《黑龙江工程学院低值易耗品自行采购目录》（见附件3-2）执行）</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lastRenderedPageBreak/>
        <w:t>（三）使用科研经费购买低值易耗品，依据科研经费管理的相关规定由科研处审核确定。</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b/>
          <w:sz w:val="32"/>
          <w:szCs w:val="32"/>
        </w:rPr>
        <w:t>第十一条</w:t>
      </w:r>
      <w:r>
        <w:rPr>
          <w:rFonts w:ascii="仿宋_GB2312" w:eastAsia="仿宋_GB2312" w:hAnsi="仿宋" w:hint="eastAsia"/>
          <w:b/>
          <w:sz w:val="32"/>
          <w:szCs w:val="32"/>
        </w:rPr>
        <w:t xml:space="preserve"> </w:t>
      </w:r>
      <w:r w:rsidRPr="003D5D07">
        <w:rPr>
          <w:rFonts w:ascii="仿宋_GB2312" w:eastAsia="仿宋_GB2312" w:hAnsi="仿宋" w:hint="eastAsia"/>
          <w:sz w:val="32"/>
          <w:szCs w:val="32"/>
        </w:rPr>
        <w:t>根据低值易耗品的需求及使用性质，低值易耗品采购分为以下几种形式：</w:t>
      </w:r>
    </w:p>
    <w:p w:rsidR="0074645A" w:rsidRPr="003D5D07" w:rsidRDefault="0074645A" w:rsidP="0074645A">
      <w:pPr>
        <w:snapToGrid w:val="0"/>
        <w:spacing w:line="600" w:lineRule="atLeast"/>
        <w:ind w:firstLine="601"/>
        <w:rPr>
          <w:rFonts w:ascii="仿宋_GB2312" w:eastAsia="仿宋_GB2312" w:hAnsi="仿宋" w:hint="eastAsia"/>
          <w:b/>
          <w:sz w:val="32"/>
          <w:szCs w:val="32"/>
        </w:rPr>
      </w:pPr>
      <w:r w:rsidRPr="003D5D07">
        <w:rPr>
          <w:rFonts w:ascii="仿宋_GB2312" w:eastAsia="仿宋_GB2312" w:hAnsi="仿宋" w:hint="eastAsia"/>
          <w:b/>
          <w:sz w:val="32"/>
          <w:szCs w:val="32"/>
        </w:rPr>
        <w:t>（一）定点供应商入围招标</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对同一类物品，全年采购预算超过限额标准，且需要多批次采购的日常零星低值易耗品，为减少采购的次数，降低采购成本，可根据项目特点和额度等情况，由学校统一采取资格招标的方式一次性确定年度供应商资格，作年度此类低值易耗品供货商家。</w:t>
      </w:r>
    </w:p>
    <w:p w:rsidR="0074645A" w:rsidRPr="003D5D07" w:rsidRDefault="0074645A" w:rsidP="0074645A">
      <w:pPr>
        <w:widowControl/>
        <w:adjustRightInd w:val="0"/>
        <w:snapToGrid w:val="0"/>
        <w:spacing w:line="600" w:lineRule="atLeast"/>
        <w:ind w:firstLine="600"/>
        <w:rPr>
          <w:rFonts w:ascii="仿宋_GB2312" w:eastAsia="仿宋_GB2312" w:hAnsi="仿宋" w:hint="eastAsia"/>
          <w:b/>
          <w:sz w:val="32"/>
          <w:szCs w:val="32"/>
        </w:rPr>
      </w:pPr>
      <w:r w:rsidRPr="003D5D07">
        <w:rPr>
          <w:rFonts w:ascii="仿宋_GB2312" w:eastAsia="仿宋_GB2312" w:hAnsi="仿宋" w:hint="eastAsia"/>
          <w:b/>
          <w:sz w:val="32"/>
          <w:szCs w:val="32"/>
        </w:rPr>
        <w:t>（二）学校组织采购</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对同一类物品，全年全校采购预算超过集中采购目录限额标准，</w:t>
      </w:r>
      <w:proofErr w:type="gramStart"/>
      <w:r w:rsidRPr="003D5D07">
        <w:rPr>
          <w:rFonts w:ascii="仿宋_GB2312" w:eastAsia="仿宋_GB2312" w:hAnsi="仿宋" w:hint="eastAsia"/>
          <w:sz w:val="32"/>
          <w:szCs w:val="32"/>
        </w:rPr>
        <w:t>且单次</w:t>
      </w:r>
      <w:proofErr w:type="gramEnd"/>
      <w:r w:rsidRPr="003D5D07">
        <w:rPr>
          <w:rFonts w:ascii="仿宋_GB2312" w:eastAsia="仿宋_GB2312" w:hAnsi="仿宋" w:hint="eastAsia"/>
          <w:sz w:val="32"/>
          <w:szCs w:val="32"/>
        </w:rPr>
        <w:t>需求量较大，全年采购次数较少的项目，按《黑龙江工程学院政府采购管理办法》审批通过后，由学校统一组织采购。</w:t>
      </w:r>
    </w:p>
    <w:p w:rsidR="0074645A" w:rsidRPr="003D5D07" w:rsidRDefault="0074645A" w:rsidP="0074645A">
      <w:pPr>
        <w:widowControl/>
        <w:adjustRightInd w:val="0"/>
        <w:snapToGrid w:val="0"/>
        <w:spacing w:line="600" w:lineRule="atLeast"/>
        <w:ind w:firstLine="600"/>
        <w:rPr>
          <w:rFonts w:ascii="仿宋_GB2312" w:eastAsia="仿宋_GB2312" w:hAnsi="仿宋" w:hint="eastAsia"/>
          <w:b/>
          <w:sz w:val="32"/>
          <w:szCs w:val="32"/>
        </w:rPr>
      </w:pPr>
      <w:r w:rsidRPr="003D5D07">
        <w:rPr>
          <w:rFonts w:ascii="仿宋_GB2312" w:eastAsia="仿宋_GB2312" w:hAnsi="仿宋" w:hint="eastAsia"/>
          <w:b/>
          <w:sz w:val="32"/>
          <w:szCs w:val="32"/>
        </w:rPr>
        <w:t>（三）自行采购</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在政府采购相关规定允许的情况下，为方便用户，发挥各单位（部门）在采购过程中的主导作用，对集中采购目录外，且限额以下的采购项目，可自行采购。自行采购分为以下两种情况：</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1</w:t>
      </w:r>
      <w:r>
        <w:rPr>
          <w:rFonts w:ascii="仿宋_GB2312" w:eastAsia="仿宋_GB2312" w:hAnsi="仿宋" w:hint="eastAsia"/>
          <w:sz w:val="32"/>
          <w:szCs w:val="32"/>
        </w:rPr>
        <w:t>.</w:t>
      </w:r>
      <w:r w:rsidRPr="003D5D07">
        <w:rPr>
          <w:rFonts w:ascii="仿宋_GB2312" w:eastAsia="仿宋_GB2312" w:hAnsi="仿宋" w:hint="eastAsia"/>
          <w:sz w:val="32"/>
          <w:szCs w:val="32"/>
        </w:rPr>
        <w:t>对于同一类低值易耗品单次总值不超过</w:t>
      </w:r>
      <w:r>
        <w:rPr>
          <w:rFonts w:ascii="仿宋_GB2312" w:eastAsia="仿宋_GB2312" w:hAnsi="仿宋" w:hint="eastAsia"/>
          <w:sz w:val="32"/>
          <w:szCs w:val="32"/>
        </w:rPr>
        <w:t>3</w:t>
      </w:r>
      <w:r w:rsidRPr="003D5D07">
        <w:rPr>
          <w:rFonts w:ascii="仿宋_GB2312" w:eastAsia="仿宋_GB2312" w:hAnsi="仿宋" w:hint="eastAsia"/>
          <w:sz w:val="32"/>
          <w:szCs w:val="32"/>
        </w:rPr>
        <w:t>000元（含</w:t>
      </w:r>
      <w:r>
        <w:rPr>
          <w:rFonts w:ascii="仿宋_GB2312" w:eastAsia="仿宋_GB2312" w:hAnsi="仿宋" w:hint="eastAsia"/>
          <w:sz w:val="32"/>
          <w:szCs w:val="32"/>
        </w:rPr>
        <w:t>3</w:t>
      </w:r>
      <w:r w:rsidRPr="003D5D07">
        <w:rPr>
          <w:rFonts w:ascii="仿宋_GB2312" w:eastAsia="仿宋_GB2312" w:hAnsi="仿宋" w:hint="eastAsia"/>
          <w:sz w:val="32"/>
          <w:szCs w:val="32"/>
        </w:rPr>
        <w:t>000元）的项目，各单位（部门）可</w:t>
      </w:r>
      <w:proofErr w:type="gramStart"/>
      <w:r w:rsidRPr="003D5D07">
        <w:rPr>
          <w:rFonts w:ascii="仿宋_GB2312" w:eastAsia="仿宋_GB2312" w:hAnsi="仿宋" w:hint="eastAsia"/>
          <w:sz w:val="32"/>
          <w:szCs w:val="32"/>
        </w:rPr>
        <w:t>经由部门</w:t>
      </w:r>
      <w:proofErr w:type="gramEnd"/>
      <w:r w:rsidRPr="003D5D07">
        <w:rPr>
          <w:rFonts w:ascii="仿宋_GB2312" w:eastAsia="仿宋_GB2312" w:hAnsi="仿宋" w:hint="eastAsia"/>
          <w:sz w:val="32"/>
          <w:szCs w:val="32"/>
        </w:rPr>
        <w:t xml:space="preserve">负责人同意后自行采购。                   </w:t>
      </w:r>
    </w:p>
    <w:p w:rsidR="0074645A" w:rsidRPr="003D5D07" w:rsidRDefault="0074645A" w:rsidP="0074645A">
      <w:pPr>
        <w:widowControl/>
        <w:adjustRightInd w:val="0"/>
        <w:snapToGrid w:val="0"/>
        <w:spacing w:line="600" w:lineRule="atLeast"/>
        <w:ind w:firstLineChars="213" w:firstLine="657"/>
        <w:rPr>
          <w:rFonts w:ascii="仿宋_GB2312" w:eastAsia="仿宋_GB2312" w:hAnsi="仿宋" w:hint="eastAsia"/>
          <w:sz w:val="32"/>
          <w:szCs w:val="32"/>
        </w:rPr>
      </w:pPr>
      <w:r w:rsidRPr="003D5D07">
        <w:rPr>
          <w:rFonts w:ascii="仿宋_GB2312" w:eastAsia="仿宋_GB2312" w:hAnsi="仿宋" w:hint="eastAsia"/>
          <w:sz w:val="32"/>
          <w:szCs w:val="32"/>
        </w:rPr>
        <w:t>2</w:t>
      </w:r>
      <w:r>
        <w:rPr>
          <w:rFonts w:ascii="仿宋_GB2312" w:eastAsia="仿宋_GB2312" w:hAnsi="仿宋" w:hint="eastAsia"/>
          <w:sz w:val="32"/>
          <w:szCs w:val="32"/>
        </w:rPr>
        <w:t>.</w:t>
      </w:r>
      <w:r w:rsidRPr="003D5D07">
        <w:rPr>
          <w:rFonts w:ascii="仿宋_GB2312" w:eastAsia="仿宋_GB2312" w:hAnsi="仿宋" w:hint="eastAsia"/>
          <w:sz w:val="32"/>
          <w:szCs w:val="32"/>
        </w:rPr>
        <w:t>单次采购低值易耗品总值超过</w:t>
      </w:r>
      <w:r>
        <w:rPr>
          <w:rFonts w:ascii="仿宋_GB2312" w:eastAsia="仿宋_GB2312" w:hAnsi="仿宋" w:hint="eastAsia"/>
          <w:sz w:val="32"/>
          <w:szCs w:val="32"/>
        </w:rPr>
        <w:t>3</w:t>
      </w:r>
      <w:r w:rsidRPr="003D5D07">
        <w:rPr>
          <w:rFonts w:ascii="仿宋_GB2312" w:eastAsia="仿宋_GB2312" w:hAnsi="仿宋" w:hint="eastAsia"/>
          <w:sz w:val="32"/>
          <w:szCs w:val="32"/>
        </w:rPr>
        <w:t>000元的项目，各单位（部门）自行组织采购，须填写《黑龙江工程学院低值易耗品自行采购计划表》（见附件4-1），由单位（部门）负责人审批确认，并成</w:t>
      </w:r>
      <w:r w:rsidRPr="003D5D07">
        <w:rPr>
          <w:rFonts w:ascii="仿宋_GB2312" w:eastAsia="仿宋_GB2312" w:hAnsi="仿宋" w:hint="eastAsia"/>
          <w:sz w:val="32"/>
          <w:szCs w:val="32"/>
        </w:rPr>
        <w:lastRenderedPageBreak/>
        <w:t>立采购小组，采购小组成员由3人或以上组成，由各单位（部门）自行确定成员。</w:t>
      </w:r>
    </w:p>
    <w:p w:rsidR="0074645A" w:rsidRPr="003D5D07" w:rsidRDefault="0074645A" w:rsidP="0074645A">
      <w:pPr>
        <w:widowControl/>
        <w:adjustRightInd w:val="0"/>
        <w:snapToGrid w:val="0"/>
        <w:spacing w:line="600" w:lineRule="atLeast"/>
        <w:ind w:firstLine="600"/>
        <w:rPr>
          <w:rFonts w:ascii="仿宋_GB2312" w:eastAsia="仿宋_GB2312" w:hAnsi="仿宋" w:hint="eastAsia"/>
          <w:sz w:val="32"/>
          <w:szCs w:val="32"/>
        </w:rPr>
      </w:pPr>
      <w:r w:rsidRPr="003D5D07">
        <w:rPr>
          <w:rFonts w:ascii="仿宋_GB2312" w:eastAsia="仿宋_GB2312" w:hAnsi="仿宋" w:hint="eastAsia"/>
          <w:sz w:val="32"/>
          <w:szCs w:val="32"/>
        </w:rPr>
        <w:t>采购小组根据采购内容向潜在响应供应商发出《黑龙江工程学院低值易耗品自行采购报价单》（见附件4-2），响应供应商应在3家或以上。根据报价情况，采购小组最终确认成交供应商，并填写《黑龙江工程学院低值易耗品自行采购成交确认书》（见附件4-3）。</w:t>
      </w:r>
    </w:p>
    <w:p w:rsidR="0074645A" w:rsidRPr="003D5D07" w:rsidRDefault="0074645A" w:rsidP="0074645A">
      <w:pPr>
        <w:widowControl/>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3</w:t>
      </w:r>
      <w:r>
        <w:rPr>
          <w:rFonts w:ascii="仿宋_GB2312" w:eastAsia="仿宋_GB2312" w:hAnsi="仿宋" w:hint="eastAsia"/>
          <w:sz w:val="32"/>
          <w:szCs w:val="32"/>
        </w:rPr>
        <w:t>.</w:t>
      </w:r>
      <w:r w:rsidRPr="003D5D07">
        <w:rPr>
          <w:rFonts w:ascii="仿宋_GB2312" w:eastAsia="仿宋_GB2312" w:hAnsi="仿宋" w:hint="eastAsia"/>
          <w:sz w:val="32"/>
          <w:szCs w:val="32"/>
        </w:rPr>
        <w:t>遇有突发事件，经相关负责人批准后，可直接进行采购。</w:t>
      </w:r>
    </w:p>
    <w:p w:rsidR="0074645A" w:rsidRPr="003D5D07" w:rsidRDefault="0074645A" w:rsidP="0074645A">
      <w:pPr>
        <w:adjustRightInd w:val="0"/>
        <w:snapToGrid w:val="0"/>
        <w:spacing w:line="600" w:lineRule="atLeast"/>
        <w:jc w:val="center"/>
        <w:rPr>
          <w:rFonts w:ascii="仿宋_GB2312" w:eastAsia="仿宋_GB2312" w:hAnsi="仿宋" w:hint="eastAsia"/>
          <w:b/>
          <w:sz w:val="32"/>
          <w:szCs w:val="32"/>
        </w:rPr>
      </w:pPr>
      <w:r w:rsidRPr="003D5D07">
        <w:rPr>
          <w:rFonts w:ascii="仿宋_GB2312" w:eastAsia="仿宋_GB2312" w:hAnsi="仿宋" w:hint="eastAsia"/>
          <w:b/>
          <w:sz w:val="32"/>
          <w:szCs w:val="32"/>
        </w:rPr>
        <w:t>低值易耗品报账</w:t>
      </w:r>
    </w:p>
    <w:p w:rsidR="0074645A" w:rsidRPr="003D5D07" w:rsidRDefault="0074645A" w:rsidP="0074645A">
      <w:pPr>
        <w:adjustRightInd w:val="0"/>
        <w:snapToGrid w:val="0"/>
        <w:spacing w:line="600" w:lineRule="atLeast"/>
        <w:ind w:firstLineChars="199" w:firstLine="614"/>
        <w:rPr>
          <w:rFonts w:ascii="仿宋_GB2312" w:eastAsia="仿宋_GB2312" w:hAnsi="仿宋" w:hint="eastAsia"/>
          <w:sz w:val="32"/>
          <w:szCs w:val="32"/>
        </w:rPr>
      </w:pPr>
      <w:r w:rsidRPr="003D5D07">
        <w:rPr>
          <w:rFonts w:ascii="仿宋_GB2312" w:eastAsia="仿宋_GB2312" w:hAnsi="仿宋" w:hint="eastAsia"/>
          <w:b/>
          <w:sz w:val="32"/>
          <w:szCs w:val="32"/>
        </w:rPr>
        <w:t xml:space="preserve">第十二条 </w:t>
      </w:r>
      <w:r w:rsidRPr="003D5D07">
        <w:rPr>
          <w:rFonts w:ascii="仿宋_GB2312" w:eastAsia="仿宋_GB2312" w:hAnsi="仿宋" w:hint="eastAsia"/>
          <w:sz w:val="32"/>
          <w:szCs w:val="32"/>
        </w:rPr>
        <w:t>各单位（部门）购入的低值易耗品，均由本单位（部门）按照财务管理相关规定，履行财务报账手续。</w:t>
      </w:r>
    </w:p>
    <w:p w:rsidR="0074645A" w:rsidRPr="00F63A6E" w:rsidRDefault="0074645A" w:rsidP="0074645A">
      <w:pPr>
        <w:adjustRightInd w:val="0"/>
        <w:snapToGrid w:val="0"/>
        <w:spacing w:before="100" w:beforeAutospacing="1" w:after="100" w:afterAutospacing="1" w:line="600" w:lineRule="atLeast"/>
        <w:jc w:val="center"/>
        <w:rPr>
          <w:rFonts w:ascii="黑体" w:eastAsia="黑体" w:hAnsi="黑体" w:hint="eastAsia"/>
          <w:sz w:val="32"/>
          <w:szCs w:val="32"/>
        </w:rPr>
      </w:pPr>
      <w:r w:rsidRPr="00F63A6E">
        <w:rPr>
          <w:rFonts w:ascii="黑体" w:eastAsia="黑体" w:hAnsi="黑体" w:hint="eastAsia"/>
          <w:sz w:val="32"/>
          <w:szCs w:val="32"/>
        </w:rPr>
        <w:t>第四章</w:t>
      </w:r>
      <w:r>
        <w:rPr>
          <w:rFonts w:ascii="黑体" w:eastAsia="黑体" w:hAnsi="黑体" w:hint="eastAsia"/>
          <w:sz w:val="32"/>
          <w:szCs w:val="32"/>
        </w:rPr>
        <w:t xml:space="preserve"> </w:t>
      </w:r>
      <w:r w:rsidRPr="00F63A6E">
        <w:rPr>
          <w:rFonts w:ascii="黑体" w:eastAsia="黑体" w:hAnsi="黑体" w:hint="eastAsia"/>
          <w:sz w:val="32"/>
          <w:szCs w:val="32"/>
        </w:rPr>
        <w:t xml:space="preserve"> 低值易耗品的管理</w:t>
      </w:r>
    </w:p>
    <w:p w:rsidR="0074645A" w:rsidRPr="003D5D07" w:rsidRDefault="0074645A" w:rsidP="0074645A">
      <w:pPr>
        <w:adjustRightInd w:val="0"/>
        <w:snapToGrid w:val="0"/>
        <w:spacing w:line="600" w:lineRule="atLeast"/>
        <w:ind w:firstLineChars="199" w:firstLine="614"/>
        <w:rPr>
          <w:rFonts w:ascii="仿宋_GB2312" w:eastAsia="仿宋_GB2312" w:hAnsi="仿宋" w:hint="eastAsia"/>
          <w:sz w:val="32"/>
          <w:szCs w:val="32"/>
        </w:rPr>
      </w:pPr>
      <w:r w:rsidRPr="003D5D07">
        <w:rPr>
          <w:rFonts w:ascii="仿宋_GB2312" w:eastAsia="仿宋_GB2312" w:hAnsi="仿宋" w:hint="eastAsia"/>
          <w:b/>
          <w:sz w:val="32"/>
          <w:szCs w:val="32"/>
        </w:rPr>
        <w:t>第十三条</w:t>
      </w:r>
      <w:r w:rsidRPr="003D5D07">
        <w:rPr>
          <w:rFonts w:ascii="仿宋_GB2312" w:eastAsia="仿宋_GB2312" w:hAnsi="仿宋" w:hint="eastAsia"/>
          <w:sz w:val="32"/>
          <w:szCs w:val="32"/>
        </w:rPr>
        <w:t xml:space="preserve">  采购完成的低值易耗品送达使用部门后，各使用单位（部门）对货物进行验收，验收过程中如发现所供货物存在数量、质量、品牌或规格参数与需求不符的情况应当场向供货单位提出停止验收，并及时办理换、补、退或索赔等手续。</w:t>
      </w:r>
    </w:p>
    <w:p w:rsidR="0074645A" w:rsidRPr="003D5D07" w:rsidRDefault="0074645A" w:rsidP="0074645A">
      <w:pPr>
        <w:adjustRightInd w:val="0"/>
        <w:snapToGrid w:val="0"/>
        <w:spacing w:line="600" w:lineRule="atLeast"/>
        <w:ind w:firstLineChars="199" w:firstLine="614"/>
        <w:rPr>
          <w:rFonts w:ascii="仿宋_GB2312" w:eastAsia="仿宋_GB2312" w:hAnsi="仿宋" w:hint="eastAsia"/>
          <w:sz w:val="32"/>
          <w:szCs w:val="32"/>
        </w:rPr>
      </w:pPr>
      <w:r w:rsidRPr="003D5D07">
        <w:rPr>
          <w:rFonts w:ascii="仿宋_GB2312" w:eastAsia="仿宋_GB2312" w:hAnsi="仿宋" w:hint="eastAsia"/>
          <w:b/>
          <w:sz w:val="32"/>
          <w:szCs w:val="32"/>
        </w:rPr>
        <w:t xml:space="preserve">第十四条  </w:t>
      </w:r>
      <w:r w:rsidRPr="003D5D07">
        <w:rPr>
          <w:rFonts w:ascii="仿宋_GB2312" w:eastAsia="仿宋_GB2312" w:hAnsi="仿宋" w:hint="eastAsia"/>
          <w:sz w:val="32"/>
          <w:szCs w:val="32"/>
        </w:rPr>
        <w:t>各单位（部门）应明确资产管理的领导及具体的资产管理人员，资产管理人员原则上应力求稳定，如有工作变动，须及时向国有资产管理处报备，并办理相关的交接手续，以便各单位（部门）的资产管理工作有序开展。</w:t>
      </w:r>
    </w:p>
    <w:p w:rsidR="0074645A" w:rsidRPr="003D5D07" w:rsidRDefault="0074645A" w:rsidP="0074645A">
      <w:pPr>
        <w:adjustRightInd w:val="0"/>
        <w:snapToGrid w:val="0"/>
        <w:spacing w:line="600" w:lineRule="atLeast"/>
        <w:ind w:firstLineChars="199" w:firstLine="614"/>
        <w:rPr>
          <w:rFonts w:ascii="仿宋_GB2312" w:eastAsia="仿宋_GB2312" w:hAnsi="仿宋" w:hint="eastAsia"/>
          <w:b/>
          <w:sz w:val="32"/>
          <w:szCs w:val="32"/>
        </w:rPr>
      </w:pPr>
      <w:r w:rsidRPr="003D5D07">
        <w:rPr>
          <w:rFonts w:ascii="仿宋_GB2312" w:eastAsia="仿宋_GB2312" w:hAnsi="仿宋" w:hint="eastAsia"/>
          <w:b/>
          <w:sz w:val="32"/>
          <w:szCs w:val="32"/>
        </w:rPr>
        <w:t>第十五条</w:t>
      </w:r>
      <w:r w:rsidRPr="003D5D07">
        <w:rPr>
          <w:rFonts w:ascii="仿宋_GB2312" w:eastAsia="仿宋_GB2312" w:hAnsi="仿宋" w:hint="eastAsia"/>
          <w:sz w:val="32"/>
          <w:szCs w:val="32"/>
        </w:rPr>
        <w:t xml:space="preserve">  国有资产管理处根据国有资产管理数字化平台的</w:t>
      </w:r>
      <w:r w:rsidRPr="003D5D07">
        <w:rPr>
          <w:rFonts w:ascii="仿宋_GB2312" w:eastAsia="仿宋_GB2312" w:hAnsi="仿宋" w:hint="eastAsia"/>
          <w:sz w:val="32"/>
          <w:szCs w:val="32"/>
        </w:rPr>
        <w:lastRenderedPageBreak/>
        <w:t>购置记录，对低值易耗品供货商进行供货质量抽查，并结合平台评价体系，定期对供货商进行综合评定，对评定不合格的供货商将随时终止服务合同。</w:t>
      </w:r>
    </w:p>
    <w:p w:rsidR="0074645A" w:rsidRPr="003D5D07" w:rsidRDefault="0074645A" w:rsidP="0074645A">
      <w:pPr>
        <w:adjustRightInd w:val="0"/>
        <w:snapToGrid w:val="0"/>
        <w:spacing w:line="600" w:lineRule="atLeast"/>
        <w:ind w:firstLineChars="199" w:firstLine="614"/>
        <w:rPr>
          <w:rFonts w:ascii="仿宋_GB2312" w:eastAsia="仿宋_GB2312" w:hAnsi="仿宋" w:hint="eastAsia"/>
          <w:sz w:val="32"/>
          <w:szCs w:val="32"/>
        </w:rPr>
      </w:pPr>
      <w:r w:rsidRPr="003D5D07">
        <w:rPr>
          <w:rFonts w:ascii="仿宋_GB2312" w:eastAsia="仿宋_GB2312" w:hAnsi="仿宋" w:hint="eastAsia"/>
          <w:b/>
          <w:sz w:val="32"/>
          <w:szCs w:val="32"/>
        </w:rPr>
        <w:t>第十六条</w:t>
      </w:r>
      <w:r w:rsidRPr="003D5D07">
        <w:rPr>
          <w:rFonts w:ascii="仿宋_GB2312" w:eastAsia="仿宋_GB2312" w:hAnsi="仿宋" w:hint="eastAsia"/>
          <w:sz w:val="32"/>
          <w:szCs w:val="32"/>
        </w:rPr>
        <w:t xml:space="preserve">  各单位（部门）应建立健全本单位（部门）低值易耗品使用管理办法，并严格执行。由资产管理人员负责管理和核对低值易耗品的使用情况，国有资产管理处将根据国有资产管理数字化平台的入库和领用记录对各单位（部门）的低值易耗品使用情况进行监督。</w:t>
      </w:r>
    </w:p>
    <w:p w:rsidR="0074645A" w:rsidRPr="003D5D07" w:rsidRDefault="0074645A" w:rsidP="0074645A">
      <w:pPr>
        <w:adjustRightInd w:val="0"/>
        <w:snapToGrid w:val="0"/>
        <w:spacing w:line="600" w:lineRule="atLeast"/>
        <w:ind w:firstLineChars="199" w:firstLine="614"/>
        <w:rPr>
          <w:rFonts w:ascii="仿宋_GB2312" w:eastAsia="仿宋_GB2312" w:hAnsi="仿宋" w:hint="eastAsia"/>
          <w:sz w:val="32"/>
          <w:szCs w:val="32"/>
        </w:rPr>
      </w:pPr>
      <w:r w:rsidRPr="003D5D07">
        <w:rPr>
          <w:rFonts w:ascii="仿宋_GB2312" w:eastAsia="仿宋_GB2312" w:hAnsi="仿宋" w:hint="eastAsia"/>
          <w:b/>
          <w:sz w:val="32"/>
          <w:szCs w:val="32"/>
        </w:rPr>
        <w:t xml:space="preserve">第十七条  </w:t>
      </w:r>
      <w:r w:rsidRPr="003D5D07">
        <w:rPr>
          <w:rFonts w:ascii="仿宋_GB2312" w:eastAsia="仿宋_GB2312" w:hAnsi="仿宋" w:hint="eastAsia"/>
          <w:sz w:val="32"/>
          <w:szCs w:val="32"/>
        </w:rPr>
        <w:t>各单位（部门）应加强低值易耗品中化学危险品的管理，如麻醉药品、化学危险品、放射性同位素及其制品应按国家《化学危险品、麻醉药品安全管理条例》、《放射性同位素于射线装置放射防护条例》执行；有危险品采购需求的单位（部门）应按照国家相关规章制度对危险品耗材进行专业、集中、妥善的保管，分类存放，定期检查，专人审批，限量发放，精确计量，全面记录。</w:t>
      </w:r>
    </w:p>
    <w:p w:rsidR="0074645A" w:rsidRPr="003D5D07" w:rsidRDefault="0074645A" w:rsidP="0074645A">
      <w:pPr>
        <w:adjustRightInd w:val="0"/>
        <w:snapToGrid w:val="0"/>
        <w:spacing w:line="600" w:lineRule="atLeast"/>
        <w:ind w:firstLineChars="199" w:firstLine="614"/>
        <w:rPr>
          <w:rFonts w:ascii="仿宋_GB2312" w:eastAsia="仿宋_GB2312" w:hAnsi="仿宋" w:hint="eastAsia"/>
          <w:sz w:val="32"/>
          <w:szCs w:val="32"/>
        </w:rPr>
      </w:pPr>
      <w:r w:rsidRPr="003D5D07">
        <w:rPr>
          <w:rFonts w:ascii="仿宋_GB2312" w:eastAsia="仿宋_GB2312" w:hAnsi="仿宋" w:hint="eastAsia"/>
          <w:b/>
          <w:sz w:val="32"/>
          <w:szCs w:val="32"/>
        </w:rPr>
        <w:t xml:space="preserve">第十八条  </w:t>
      </w:r>
      <w:r w:rsidRPr="003D5D07">
        <w:rPr>
          <w:rFonts w:ascii="仿宋_GB2312" w:eastAsia="仿宋_GB2312" w:hAnsi="仿宋" w:hint="eastAsia"/>
          <w:sz w:val="32"/>
          <w:szCs w:val="32"/>
        </w:rPr>
        <w:t>各单位（部门）应根据本办法，结合部门实际，采取切实措施加强对低值易耗品的管理，严禁私人占有或变相占有学校财产，对违规、违纪、违法行为要按有关规定严肃处理。</w:t>
      </w:r>
    </w:p>
    <w:p w:rsidR="0074645A" w:rsidRPr="00F63A6E" w:rsidRDefault="0074645A" w:rsidP="0074645A">
      <w:pPr>
        <w:adjustRightInd w:val="0"/>
        <w:snapToGrid w:val="0"/>
        <w:spacing w:before="100" w:beforeAutospacing="1" w:after="100" w:afterAutospacing="1" w:line="600" w:lineRule="atLeast"/>
        <w:jc w:val="center"/>
        <w:rPr>
          <w:rFonts w:ascii="黑体" w:eastAsia="黑体" w:hAnsi="黑体" w:hint="eastAsia"/>
          <w:sz w:val="32"/>
          <w:szCs w:val="32"/>
        </w:rPr>
      </w:pPr>
      <w:r w:rsidRPr="00F63A6E">
        <w:rPr>
          <w:rFonts w:ascii="黑体" w:eastAsia="黑体" w:hAnsi="黑体" w:hint="eastAsia"/>
          <w:sz w:val="32"/>
          <w:szCs w:val="32"/>
        </w:rPr>
        <w:t>第五章  附</w:t>
      </w:r>
      <w:r>
        <w:rPr>
          <w:rFonts w:ascii="黑体" w:eastAsia="黑体" w:hAnsi="黑体" w:hint="eastAsia"/>
          <w:sz w:val="32"/>
          <w:szCs w:val="32"/>
        </w:rPr>
        <w:t xml:space="preserve"> </w:t>
      </w:r>
      <w:r w:rsidRPr="00F63A6E">
        <w:rPr>
          <w:rFonts w:ascii="黑体" w:eastAsia="黑体" w:hAnsi="黑体" w:hint="eastAsia"/>
          <w:sz w:val="32"/>
          <w:szCs w:val="32"/>
        </w:rPr>
        <w:t>则</w:t>
      </w:r>
    </w:p>
    <w:p w:rsidR="0074645A" w:rsidRPr="003D5D07" w:rsidRDefault="0074645A" w:rsidP="0074645A">
      <w:pPr>
        <w:adjustRightInd w:val="0"/>
        <w:snapToGrid w:val="0"/>
        <w:spacing w:line="600" w:lineRule="atLeast"/>
        <w:ind w:firstLineChars="199" w:firstLine="614"/>
        <w:rPr>
          <w:rFonts w:ascii="仿宋_GB2312" w:eastAsia="仿宋_GB2312" w:hAnsi="仿宋" w:hint="eastAsia"/>
          <w:sz w:val="32"/>
          <w:szCs w:val="32"/>
        </w:rPr>
      </w:pPr>
      <w:r w:rsidRPr="003D5D07">
        <w:rPr>
          <w:rFonts w:ascii="仿宋_GB2312" w:eastAsia="仿宋_GB2312" w:hAnsi="仿宋" w:hint="eastAsia"/>
          <w:b/>
          <w:sz w:val="32"/>
          <w:szCs w:val="32"/>
        </w:rPr>
        <w:t>第十九条</w:t>
      </w:r>
      <w:r w:rsidRPr="003D5D07">
        <w:rPr>
          <w:rFonts w:ascii="仿宋_GB2312" w:eastAsia="仿宋_GB2312" w:hAnsi="仿宋" w:hint="eastAsia"/>
          <w:sz w:val="32"/>
          <w:szCs w:val="32"/>
        </w:rPr>
        <w:t xml:space="preserve">   本办法由国有资产管理处负责解释。</w:t>
      </w:r>
    </w:p>
    <w:p w:rsidR="0074645A" w:rsidRPr="003D5D07" w:rsidRDefault="0074645A" w:rsidP="0074645A">
      <w:pPr>
        <w:adjustRightInd w:val="0"/>
        <w:snapToGrid w:val="0"/>
        <w:spacing w:line="600" w:lineRule="atLeast"/>
        <w:ind w:firstLineChars="199" w:firstLine="614"/>
        <w:rPr>
          <w:rFonts w:ascii="仿宋_GB2312" w:eastAsia="仿宋_GB2312" w:hAnsi="仿宋" w:hint="eastAsia"/>
          <w:sz w:val="32"/>
          <w:szCs w:val="32"/>
        </w:rPr>
      </w:pPr>
      <w:r w:rsidRPr="003D5D07">
        <w:rPr>
          <w:rFonts w:ascii="仿宋_GB2312" w:eastAsia="仿宋_GB2312" w:hAnsi="仿宋" w:hint="eastAsia"/>
          <w:b/>
          <w:sz w:val="32"/>
          <w:szCs w:val="32"/>
        </w:rPr>
        <w:t xml:space="preserve">第二十条 </w:t>
      </w:r>
      <w:r w:rsidRPr="003D5D07">
        <w:rPr>
          <w:rFonts w:ascii="仿宋_GB2312" w:eastAsia="仿宋_GB2312" w:hAnsi="仿宋" w:hint="eastAsia"/>
          <w:sz w:val="32"/>
          <w:szCs w:val="32"/>
        </w:rPr>
        <w:t>本办法自发布之日起实行，原办法自本办法实行之</w:t>
      </w:r>
      <w:r w:rsidRPr="003D5D07">
        <w:rPr>
          <w:rFonts w:ascii="仿宋_GB2312" w:eastAsia="仿宋_GB2312" w:hAnsi="仿宋" w:hint="eastAsia"/>
          <w:sz w:val="32"/>
          <w:szCs w:val="32"/>
        </w:rPr>
        <w:lastRenderedPageBreak/>
        <w:t>日起废止。</w:t>
      </w:r>
    </w:p>
    <w:p w:rsidR="0074645A" w:rsidRDefault="0074645A" w:rsidP="0074645A">
      <w:pPr>
        <w:adjustRightInd w:val="0"/>
        <w:snapToGrid w:val="0"/>
        <w:spacing w:line="600" w:lineRule="atLeast"/>
        <w:rPr>
          <w:rFonts w:ascii="仿宋_GB2312" w:eastAsia="仿宋_GB2312" w:hAnsi="仿宋" w:hint="eastAsia"/>
          <w:sz w:val="32"/>
          <w:szCs w:val="32"/>
        </w:rPr>
      </w:pPr>
    </w:p>
    <w:p w:rsidR="0074645A" w:rsidRDefault="0074645A" w:rsidP="0074645A">
      <w:pPr>
        <w:adjustRightInd w:val="0"/>
        <w:snapToGrid w:val="0"/>
        <w:spacing w:line="600" w:lineRule="atLeast"/>
        <w:ind w:firstLineChars="200" w:firstLine="617"/>
        <w:rPr>
          <w:rFonts w:ascii="仿宋_GB2312" w:eastAsia="仿宋_GB2312" w:hAnsi="仿宋" w:hint="eastAsia"/>
          <w:sz w:val="32"/>
          <w:szCs w:val="32"/>
        </w:rPr>
      </w:pPr>
      <w:r w:rsidRPr="003D5D07">
        <w:rPr>
          <w:rFonts w:ascii="仿宋_GB2312" w:eastAsia="仿宋_GB2312" w:hAnsi="仿宋" w:hint="eastAsia"/>
          <w:sz w:val="32"/>
          <w:szCs w:val="32"/>
        </w:rPr>
        <w:t>附件</w:t>
      </w:r>
      <w:r>
        <w:rPr>
          <w:rFonts w:ascii="仿宋_GB2312" w:eastAsia="仿宋_GB2312" w:hAnsi="仿宋" w:hint="eastAsia"/>
          <w:sz w:val="32"/>
          <w:szCs w:val="32"/>
        </w:rPr>
        <w:t>：</w:t>
      </w:r>
      <w:r w:rsidRPr="003D5D07">
        <w:rPr>
          <w:rFonts w:ascii="仿宋_GB2312" w:eastAsia="仿宋_GB2312" w:hAnsi="仿宋" w:hint="eastAsia"/>
          <w:sz w:val="32"/>
          <w:szCs w:val="32"/>
        </w:rPr>
        <w:t>1</w:t>
      </w:r>
      <w:r>
        <w:rPr>
          <w:rFonts w:ascii="仿宋_GB2312" w:eastAsia="仿宋_GB2312" w:hAnsi="仿宋" w:hint="eastAsia"/>
          <w:sz w:val="32"/>
          <w:szCs w:val="32"/>
        </w:rPr>
        <w:t>.</w:t>
      </w:r>
      <w:r w:rsidRPr="003D5D07">
        <w:rPr>
          <w:rFonts w:ascii="仿宋_GB2312" w:eastAsia="仿宋_GB2312" w:hAnsi="仿宋" w:hint="eastAsia"/>
          <w:sz w:val="32"/>
          <w:szCs w:val="32"/>
        </w:rPr>
        <w:t>黑龙江省（省级）年度集中采购目录</w:t>
      </w:r>
    </w:p>
    <w:p w:rsidR="0074645A" w:rsidRPr="003D5D07" w:rsidRDefault="0074645A" w:rsidP="0074645A">
      <w:pPr>
        <w:adjustRightInd w:val="0"/>
        <w:snapToGrid w:val="0"/>
        <w:spacing w:line="600" w:lineRule="atLeast"/>
        <w:ind w:leftChars="762" w:left="1796" w:right="-179" w:hangingChars="92" w:hanging="284"/>
        <w:rPr>
          <w:rFonts w:ascii="仿宋_GB2312" w:eastAsia="仿宋_GB2312" w:hAnsi="仿宋" w:hint="eastAsia"/>
          <w:sz w:val="32"/>
          <w:szCs w:val="32"/>
        </w:rPr>
      </w:pPr>
      <w:r>
        <w:rPr>
          <w:rFonts w:ascii="仿宋_GB2312" w:eastAsia="仿宋_GB2312" w:hAnsi="仿宋" w:hint="eastAsia"/>
          <w:sz w:val="32"/>
          <w:szCs w:val="32"/>
        </w:rPr>
        <w:t>2.</w:t>
      </w:r>
      <w:r w:rsidRPr="003D5D07">
        <w:rPr>
          <w:rFonts w:ascii="仿宋_GB2312" w:eastAsia="仿宋_GB2312" w:hAnsi="仿宋" w:hint="eastAsia"/>
          <w:sz w:val="32"/>
          <w:szCs w:val="32"/>
        </w:rPr>
        <w:t>黑龙江工程学院材料、低值品、易耗品及办公设备维修采购预算申报表</w:t>
      </w:r>
    </w:p>
    <w:p w:rsidR="0074645A" w:rsidRPr="003D5D07" w:rsidRDefault="0074645A" w:rsidP="0074645A">
      <w:pPr>
        <w:adjustRightInd w:val="0"/>
        <w:snapToGrid w:val="0"/>
        <w:spacing w:line="600" w:lineRule="atLeast"/>
        <w:ind w:firstLineChars="500" w:firstLine="1542"/>
        <w:rPr>
          <w:rFonts w:ascii="仿宋_GB2312" w:eastAsia="仿宋_GB2312" w:hAnsi="仿宋" w:hint="eastAsia"/>
          <w:sz w:val="32"/>
          <w:szCs w:val="32"/>
        </w:rPr>
      </w:pPr>
      <w:r>
        <w:rPr>
          <w:rFonts w:ascii="仿宋_GB2312" w:eastAsia="仿宋_GB2312" w:hAnsi="仿宋" w:hint="eastAsia"/>
          <w:sz w:val="32"/>
          <w:szCs w:val="32"/>
        </w:rPr>
        <w:t>3.</w:t>
      </w:r>
      <w:r w:rsidRPr="003D5D07">
        <w:rPr>
          <w:rFonts w:ascii="仿宋_GB2312" w:eastAsia="仿宋_GB2312" w:hAnsi="仿宋" w:hint="eastAsia"/>
          <w:sz w:val="32"/>
          <w:szCs w:val="32"/>
        </w:rPr>
        <w:t>黑龙江工程学院低值易耗品年度采购目录</w:t>
      </w:r>
    </w:p>
    <w:p w:rsidR="0074645A" w:rsidRPr="003D5D07" w:rsidRDefault="0074645A" w:rsidP="0074645A">
      <w:pPr>
        <w:adjustRightInd w:val="0"/>
        <w:snapToGrid w:val="0"/>
        <w:spacing w:line="600" w:lineRule="atLeast"/>
        <w:ind w:firstLineChars="600" w:firstLine="1851"/>
        <w:rPr>
          <w:rFonts w:ascii="仿宋_GB2312" w:eastAsia="仿宋_GB2312" w:hAnsi="仿宋" w:hint="eastAsia"/>
          <w:sz w:val="32"/>
          <w:szCs w:val="32"/>
        </w:rPr>
      </w:pPr>
      <w:r w:rsidRPr="003D5D07">
        <w:rPr>
          <w:rFonts w:ascii="仿宋_GB2312" w:eastAsia="仿宋_GB2312" w:hAnsi="仿宋" w:hint="eastAsia"/>
          <w:sz w:val="32"/>
          <w:szCs w:val="32"/>
        </w:rPr>
        <w:t>3-1</w:t>
      </w:r>
      <w:r>
        <w:rPr>
          <w:rFonts w:ascii="仿宋_GB2312" w:eastAsia="仿宋_GB2312" w:hAnsi="仿宋" w:hint="eastAsia"/>
          <w:sz w:val="32"/>
          <w:szCs w:val="32"/>
        </w:rPr>
        <w:t>.</w:t>
      </w:r>
      <w:r w:rsidRPr="003D5D07">
        <w:rPr>
          <w:rFonts w:ascii="仿宋_GB2312" w:eastAsia="仿宋_GB2312" w:hAnsi="仿宋" w:hint="eastAsia"/>
          <w:sz w:val="32"/>
          <w:szCs w:val="32"/>
        </w:rPr>
        <w:t>黑龙江工程学院低值易耗品统一采购目录</w:t>
      </w:r>
    </w:p>
    <w:p w:rsidR="0074645A" w:rsidRPr="003D5D07" w:rsidRDefault="0074645A" w:rsidP="0074645A">
      <w:pPr>
        <w:adjustRightInd w:val="0"/>
        <w:snapToGrid w:val="0"/>
        <w:spacing w:line="600" w:lineRule="atLeast"/>
        <w:ind w:firstLineChars="600" w:firstLine="1851"/>
        <w:rPr>
          <w:rFonts w:ascii="仿宋_GB2312" w:eastAsia="仿宋_GB2312" w:hAnsi="仿宋" w:hint="eastAsia"/>
          <w:sz w:val="32"/>
          <w:szCs w:val="32"/>
        </w:rPr>
      </w:pPr>
      <w:r w:rsidRPr="003D5D07">
        <w:rPr>
          <w:rFonts w:ascii="仿宋_GB2312" w:eastAsia="仿宋_GB2312" w:hAnsi="仿宋" w:hint="eastAsia"/>
          <w:sz w:val="32"/>
          <w:szCs w:val="32"/>
        </w:rPr>
        <w:t>3-2</w:t>
      </w:r>
      <w:r>
        <w:rPr>
          <w:rFonts w:ascii="仿宋_GB2312" w:eastAsia="仿宋_GB2312" w:hAnsi="仿宋" w:hint="eastAsia"/>
          <w:sz w:val="32"/>
          <w:szCs w:val="32"/>
        </w:rPr>
        <w:t>.</w:t>
      </w:r>
      <w:r w:rsidRPr="003D5D07">
        <w:rPr>
          <w:rFonts w:ascii="仿宋_GB2312" w:eastAsia="仿宋_GB2312" w:hAnsi="仿宋" w:hint="eastAsia"/>
          <w:sz w:val="32"/>
          <w:szCs w:val="32"/>
        </w:rPr>
        <w:t>黑龙江工程学院低值易耗品自行采购目录</w:t>
      </w:r>
    </w:p>
    <w:p w:rsidR="0074645A" w:rsidRDefault="0074645A" w:rsidP="0074645A">
      <w:pPr>
        <w:adjustRightInd w:val="0"/>
        <w:snapToGrid w:val="0"/>
        <w:spacing w:line="600" w:lineRule="atLeast"/>
        <w:ind w:firstLineChars="500" w:firstLine="1542"/>
        <w:rPr>
          <w:rFonts w:ascii="仿宋_GB2312" w:eastAsia="仿宋_GB2312" w:hAnsi="仿宋" w:hint="eastAsia"/>
          <w:sz w:val="32"/>
          <w:szCs w:val="32"/>
        </w:rPr>
      </w:pPr>
      <w:r w:rsidRPr="003D5D07">
        <w:rPr>
          <w:rFonts w:ascii="仿宋_GB2312" w:eastAsia="仿宋_GB2312" w:hAnsi="仿宋" w:hint="eastAsia"/>
          <w:sz w:val="32"/>
          <w:szCs w:val="32"/>
        </w:rPr>
        <w:t>4</w:t>
      </w:r>
      <w:r>
        <w:rPr>
          <w:rFonts w:ascii="仿宋_GB2312" w:eastAsia="仿宋_GB2312" w:hAnsi="仿宋" w:hint="eastAsia"/>
          <w:sz w:val="32"/>
          <w:szCs w:val="32"/>
        </w:rPr>
        <w:t>.</w:t>
      </w:r>
      <w:r w:rsidRPr="003D5D07">
        <w:rPr>
          <w:rFonts w:ascii="仿宋_GB2312" w:eastAsia="仿宋_GB2312" w:hAnsi="仿宋" w:hint="eastAsia"/>
          <w:sz w:val="32"/>
          <w:szCs w:val="32"/>
        </w:rPr>
        <w:t>黑龙江工程学院低值易耗品自行采购材料样表</w:t>
      </w:r>
    </w:p>
    <w:p w:rsidR="0074645A" w:rsidRPr="003D5D07" w:rsidRDefault="0074645A" w:rsidP="0074645A">
      <w:pPr>
        <w:adjustRightInd w:val="0"/>
        <w:snapToGrid w:val="0"/>
        <w:spacing w:line="600" w:lineRule="atLeast"/>
        <w:ind w:firstLineChars="600" w:firstLine="1851"/>
        <w:rPr>
          <w:rFonts w:ascii="仿宋_GB2312" w:eastAsia="仿宋_GB2312" w:hAnsi="仿宋" w:hint="eastAsia"/>
          <w:sz w:val="32"/>
          <w:szCs w:val="32"/>
        </w:rPr>
      </w:pPr>
      <w:r w:rsidRPr="003D5D07">
        <w:rPr>
          <w:rFonts w:ascii="仿宋_GB2312" w:eastAsia="仿宋_GB2312" w:hAnsi="仿宋" w:hint="eastAsia"/>
          <w:sz w:val="32"/>
          <w:szCs w:val="32"/>
        </w:rPr>
        <w:t>4-1</w:t>
      </w:r>
      <w:r>
        <w:rPr>
          <w:rFonts w:ascii="仿宋_GB2312" w:eastAsia="仿宋_GB2312" w:hAnsi="仿宋" w:hint="eastAsia"/>
          <w:sz w:val="32"/>
          <w:szCs w:val="32"/>
        </w:rPr>
        <w:t>.</w:t>
      </w:r>
      <w:r w:rsidRPr="003D5D07">
        <w:rPr>
          <w:rFonts w:ascii="仿宋_GB2312" w:eastAsia="仿宋_GB2312" w:hAnsi="仿宋" w:hint="eastAsia"/>
          <w:sz w:val="32"/>
          <w:szCs w:val="32"/>
        </w:rPr>
        <w:t>黑龙江工程学院低值易耗品自行采购计划表</w:t>
      </w:r>
    </w:p>
    <w:p w:rsidR="0074645A" w:rsidRPr="003D5D07" w:rsidRDefault="0074645A" w:rsidP="0074645A">
      <w:pPr>
        <w:adjustRightInd w:val="0"/>
        <w:snapToGrid w:val="0"/>
        <w:spacing w:line="600" w:lineRule="atLeast"/>
        <w:ind w:firstLineChars="600" w:firstLine="1851"/>
        <w:rPr>
          <w:rFonts w:ascii="仿宋_GB2312" w:eastAsia="仿宋_GB2312" w:hAnsi="仿宋" w:hint="eastAsia"/>
          <w:sz w:val="32"/>
          <w:szCs w:val="32"/>
        </w:rPr>
      </w:pPr>
      <w:r w:rsidRPr="003D5D07">
        <w:rPr>
          <w:rFonts w:ascii="仿宋_GB2312" w:eastAsia="仿宋_GB2312" w:hAnsi="仿宋" w:hint="eastAsia"/>
          <w:sz w:val="32"/>
          <w:szCs w:val="32"/>
        </w:rPr>
        <w:t>4-2</w:t>
      </w:r>
      <w:r>
        <w:rPr>
          <w:rFonts w:ascii="仿宋_GB2312" w:eastAsia="仿宋_GB2312" w:hAnsi="仿宋" w:hint="eastAsia"/>
          <w:sz w:val="32"/>
          <w:szCs w:val="32"/>
        </w:rPr>
        <w:t>.</w:t>
      </w:r>
      <w:r w:rsidRPr="003D5D07">
        <w:rPr>
          <w:rFonts w:ascii="仿宋_GB2312" w:eastAsia="仿宋_GB2312" w:hAnsi="仿宋" w:hint="eastAsia"/>
          <w:sz w:val="32"/>
          <w:szCs w:val="32"/>
        </w:rPr>
        <w:t>黑龙江工程学院低值易耗品自行采购报价单</w:t>
      </w:r>
    </w:p>
    <w:p w:rsidR="0074645A" w:rsidRPr="003D5D07" w:rsidRDefault="0074645A" w:rsidP="0074645A">
      <w:pPr>
        <w:adjustRightInd w:val="0"/>
        <w:snapToGrid w:val="0"/>
        <w:spacing w:line="600" w:lineRule="atLeast"/>
        <w:ind w:leftChars="914" w:left="2400" w:hangingChars="190" w:hanging="586"/>
        <w:rPr>
          <w:rFonts w:ascii="仿宋_GB2312" w:eastAsia="仿宋_GB2312" w:hAnsi="仿宋" w:hint="eastAsia"/>
          <w:sz w:val="32"/>
          <w:szCs w:val="32"/>
        </w:rPr>
      </w:pPr>
      <w:r w:rsidRPr="003D5D07">
        <w:rPr>
          <w:rFonts w:ascii="仿宋_GB2312" w:eastAsia="仿宋_GB2312" w:hAnsi="仿宋" w:hint="eastAsia"/>
          <w:sz w:val="32"/>
          <w:szCs w:val="32"/>
        </w:rPr>
        <w:t>4-3</w:t>
      </w:r>
      <w:r>
        <w:rPr>
          <w:rFonts w:ascii="仿宋_GB2312" w:eastAsia="仿宋_GB2312" w:hAnsi="仿宋" w:hint="eastAsia"/>
          <w:sz w:val="32"/>
          <w:szCs w:val="32"/>
        </w:rPr>
        <w:t>.</w:t>
      </w:r>
      <w:r w:rsidRPr="003D5D07">
        <w:rPr>
          <w:rFonts w:ascii="仿宋_GB2312" w:eastAsia="仿宋_GB2312" w:hAnsi="仿宋" w:hint="eastAsia"/>
          <w:sz w:val="32"/>
          <w:szCs w:val="32"/>
        </w:rPr>
        <w:t>黑龙江工程学院低值易耗品自行采购成交确认书</w:t>
      </w:r>
    </w:p>
    <w:p w:rsidR="0074645A" w:rsidRPr="00A63BA8" w:rsidRDefault="0074645A" w:rsidP="0074645A">
      <w:pPr>
        <w:snapToGrid w:val="0"/>
        <w:spacing w:line="600" w:lineRule="atLeast"/>
        <w:jc w:val="center"/>
      </w:pPr>
    </w:p>
    <w:p w:rsidR="0074645A" w:rsidRPr="009F3241" w:rsidRDefault="0074645A" w:rsidP="0074645A">
      <w:pPr>
        <w:ind w:firstLine="397"/>
      </w:pPr>
    </w:p>
    <w:p w:rsidR="00D9410F" w:rsidRDefault="00D9410F" w:rsidP="0074645A">
      <w:pPr>
        <w:ind w:firstLine="397"/>
      </w:pPr>
    </w:p>
    <w:sectPr w:rsidR="00D9410F" w:rsidSect="00190DEF">
      <w:headerReference w:type="even" r:id="rId4"/>
      <w:headerReference w:type="default" r:id="rId5"/>
      <w:footerReference w:type="even" r:id="rId6"/>
      <w:footerReference w:type="default" r:id="rId7"/>
      <w:headerReference w:type="first" r:id="rId8"/>
      <w:footerReference w:type="first" r:id="rId9"/>
      <w:pgSz w:w="11907" w:h="16840" w:code="9"/>
      <w:pgMar w:top="2098" w:right="1588" w:bottom="1418" w:left="1588" w:header="851" w:footer="992" w:gutter="0"/>
      <w:pgNumType w:fmt="numberInDash"/>
      <w:cols w:space="425"/>
      <w:docGrid w:type="linesAndChars" w:linePitch="605" w:charSpace="-237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EF" w:rsidRPr="00972B63" w:rsidRDefault="0074645A" w:rsidP="00190DEF">
    <w:pPr>
      <w:pStyle w:val="a3"/>
      <w:framePr w:wrap="around" w:vAnchor="text" w:hAnchor="margin" w:xAlign="outside" w:y="1"/>
      <w:rPr>
        <w:rStyle w:val="a4"/>
        <w:rFonts w:ascii="宋体" w:hAnsi="宋体" w:hint="eastAsia"/>
        <w:sz w:val="28"/>
        <w:szCs w:val="28"/>
      </w:rPr>
    </w:pPr>
    <w:r w:rsidRPr="00972B63">
      <w:rPr>
        <w:rStyle w:val="a4"/>
        <w:rFonts w:ascii="宋体" w:hAnsi="宋体"/>
        <w:sz w:val="28"/>
        <w:szCs w:val="28"/>
      </w:rPr>
      <w:fldChar w:fldCharType="begin"/>
    </w:r>
    <w:r w:rsidRPr="00972B63">
      <w:rPr>
        <w:rStyle w:val="a4"/>
        <w:rFonts w:ascii="宋体" w:hAnsi="宋体"/>
        <w:sz w:val="28"/>
        <w:szCs w:val="28"/>
      </w:rPr>
      <w:instrText xml:space="preserve">PAGE  </w:instrText>
    </w:r>
    <w:r w:rsidRPr="00972B63">
      <w:rPr>
        <w:rStyle w:val="a4"/>
        <w:rFonts w:ascii="宋体" w:hAnsi="宋体"/>
        <w:sz w:val="28"/>
        <w:szCs w:val="28"/>
      </w:rPr>
      <w:fldChar w:fldCharType="separate"/>
    </w:r>
    <w:r>
      <w:rPr>
        <w:rStyle w:val="a4"/>
        <w:rFonts w:ascii="宋体" w:hAnsi="宋体"/>
        <w:noProof/>
        <w:sz w:val="28"/>
        <w:szCs w:val="28"/>
      </w:rPr>
      <w:t>- 2 -</w:t>
    </w:r>
    <w:r w:rsidRPr="00972B63">
      <w:rPr>
        <w:rStyle w:val="a4"/>
        <w:rFonts w:ascii="宋体" w:hAnsi="宋体"/>
        <w:sz w:val="28"/>
        <w:szCs w:val="28"/>
      </w:rPr>
      <w:fldChar w:fldCharType="end"/>
    </w:r>
  </w:p>
  <w:p w:rsidR="00190DEF" w:rsidRDefault="0074645A" w:rsidP="00190DE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EF" w:rsidRPr="00190833" w:rsidRDefault="0074645A" w:rsidP="00190DEF">
    <w:pPr>
      <w:pStyle w:val="a3"/>
      <w:framePr w:wrap="around" w:vAnchor="text" w:hAnchor="margin" w:xAlign="outside" w:y="1"/>
      <w:rPr>
        <w:rStyle w:val="a4"/>
        <w:rFonts w:ascii="宋体" w:hAnsi="宋体" w:hint="eastAsia"/>
        <w:sz w:val="28"/>
        <w:szCs w:val="28"/>
      </w:rPr>
    </w:pPr>
    <w:r w:rsidRPr="00190833">
      <w:rPr>
        <w:rStyle w:val="a4"/>
        <w:rFonts w:ascii="宋体" w:hAnsi="宋体"/>
        <w:sz w:val="28"/>
        <w:szCs w:val="28"/>
      </w:rPr>
      <w:fldChar w:fldCharType="begin"/>
    </w:r>
    <w:r w:rsidRPr="00190833">
      <w:rPr>
        <w:rStyle w:val="a4"/>
        <w:rFonts w:ascii="宋体" w:hAnsi="宋体"/>
        <w:sz w:val="28"/>
        <w:szCs w:val="28"/>
      </w:rPr>
      <w:instrText xml:space="preserve">PAGE  </w:instrText>
    </w:r>
    <w:r w:rsidRPr="00190833">
      <w:rPr>
        <w:rStyle w:val="a4"/>
        <w:rFonts w:ascii="宋体" w:hAnsi="宋体"/>
        <w:sz w:val="28"/>
        <w:szCs w:val="28"/>
      </w:rPr>
      <w:fldChar w:fldCharType="separate"/>
    </w:r>
    <w:r>
      <w:rPr>
        <w:rStyle w:val="a4"/>
        <w:rFonts w:ascii="宋体" w:hAnsi="宋体"/>
        <w:noProof/>
        <w:sz w:val="28"/>
        <w:szCs w:val="28"/>
      </w:rPr>
      <w:t>- 1 -</w:t>
    </w:r>
    <w:r w:rsidRPr="00190833">
      <w:rPr>
        <w:rStyle w:val="a4"/>
        <w:rFonts w:ascii="宋体" w:hAnsi="宋体"/>
        <w:sz w:val="28"/>
        <w:szCs w:val="28"/>
      </w:rPr>
      <w:fldChar w:fldCharType="end"/>
    </w:r>
  </w:p>
  <w:p w:rsidR="00190DEF" w:rsidRDefault="0074645A" w:rsidP="00190DEF">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EF" w:rsidRDefault="0074645A">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EF" w:rsidRDefault="0074645A" w:rsidP="00190DE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EF" w:rsidRDefault="0074645A" w:rsidP="00190DE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EF" w:rsidRDefault="0074645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645A"/>
    <w:rsid w:val="006C6B71"/>
    <w:rsid w:val="0074645A"/>
    <w:rsid w:val="009A6AC4"/>
    <w:rsid w:val="00A3527B"/>
    <w:rsid w:val="00D941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45A"/>
    <w:pPr>
      <w:widowControl w:val="0"/>
      <w:spacing w:line="240" w:lineRule="auto"/>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4645A"/>
    <w:pPr>
      <w:tabs>
        <w:tab w:val="center" w:pos="4153"/>
        <w:tab w:val="right" w:pos="8306"/>
      </w:tabs>
      <w:snapToGrid w:val="0"/>
      <w:jc w:val="left"/>
    </w:pPr>
    <w:rPr>
      <w:sz w:val="18"/>
      <w:szCs w:val="18"/>
    </w:rPr>
  </w:style>
  <w:style w:type="character" w:customStyle="1" w:styleId="Char">
    <w:name w:val="页脚 Char"/>
    <w:basedOn w:val="a0"/>
    <w:link w:val="a3"/>
    <w:rsid w:val="0074645A"/>
    <w:rPr>
      <w:rFonts w:ascii="Times New Roman" w:eastAsia="宋体" w:hAnsi="Times New Roman" w:cs="Times New Roman"/>
      <w:sz w:val="18"/>
      <w:szCs w:val="18"/>
    </w:rPr>
  </w:style>
  <w:style w:type="character" w:styleId="a4">
    <w:name w:val="page number"/>
    <w:basedOn w:val="a0"/>
    <w:rsid w:val="0074645A"/>
  </w:style>
  <w:style w:type="paragraph" w:styleId="a5">
    <w:name w:val="header"/>
    <w:basedOn w:val="a"/>
    <w:link w:val="Char0"/>
    <w:rsid w:val="007464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4645A"/>
    <w:rPr>
      <w:rFonts w:ascii="Times New Roman" w:eastAsia="宋体" w:hAnsi="Times New Roman" w:cs="Times New Roman"/>
      <w:sz w:val="18"/>
      <w:szCs w:val="18"/>
    </w:rPr>
  </w:style>
  <w:style w:type="paragraph" w:styleId="HTML">
    <w:name w:val="HTML Preformatted"/>
    <w:basedOn w:val="a"/>
    <w:link w:val="HTMLChar"/>
    <w:rsid w:val="007464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74645A"/>
    <w:rPr>
      <w:rFonts w:ascii="Arial" w:eastAsia="宋体" w:hAnsi="Arial" w:cs="Arial"/>
      <w:kern w:val="0"/>
      <w:sz w:val="24"/>
      <w:szCs w:val="24"/>
    </w:rPr>
  </w:style>
  <w:style w:type="paragraph" w:customStyle="1" w:styleId="1">
    <w:name w:val="列出段落1"/>
    <w:basedOn w:val="a"/>
    <w:rsid w:val="0074645A"/>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马然</dc:creator>
  <cp:lastModifiedBy>马然</cp:lastModifiedBy>
  <cp:revision>1</cp:revision>
  <dcterms:created xsi:type="dcterms:W3CDTF">2018-06-01T02:45:00Z</dcterms:created>
  <dcterms:modified xsi:type="dcterms:W3CDTF">2018-06-01T02:46:00Z</dcterms:modified>
</cp:coreProperties>
</file>