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大创报销单网上申报流程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40"/>
          <w:lang w:val="en-US" w:eastAsia="zh-CN"/>
        </w:rPr>
        <w:t>（试用</w:t>
      </w:r>
      <w:r>
        <w:rPr>
          <w:rFonts w:hint="eastAsia" w:ascii="Times New Roman" w:hAnsi="Times New Roman" w:cs="Times New Roman"/>
          <w:b/>
          <w:bCs/>
          <w:color w:val="C00000"/>
          <w:sz w:val="32"/>
          <w:szCs w:val="40"/>
          <w:lang w:val="en-US" w:eastAsia="zh-CN"/>
        </w:rPr>
        <w:t>2.0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4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网址：http://125.223.63.227:8080/loginController.do?login（内网使用）或从教务处网站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实践教学管理平台入口</w:t>
      </w:r>
      <w:r>
        <w:rPr>
          <w:rFonts w:hint="eastAsia" w:ascii="Times New Roman" w:hAnsi="Times New Roman" w:cs="Times New Roman"/>
          <w:lang w:val="en-US" w:eastAsia="zh-CN"/>
        </w:rPr>
        <w:t>”处进入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账号：项目负责人学号</w:t>
      </w:r>
      <w:r>
        <w:rPr>
          <w:rFonts w:hint="eastAsia" w:ascii="Times New Roman" w:hAnsi="Times New Roman" w:cs="Times New Roman"/>
          <w:lang w:val="en-US" w:eastAsia="zh-CN"/>
        </w:rPr>
        <w:t>或</w:t>
      </w:r>
      <w:r>
        <w:rPr>
          <w:rFonts w:hint="default" w:ascii="Times New Roman" w:hAnsi="Times New Roman" w:cs="Times New Roman"/>
          <w:lang w:val="en-US" w:eastAsia="zh-CN"/>
        </w:rPr>
        <w:t>指导教师工号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密码：初始密码</w:t>
      </w:r>
      <w:r>
        <w:rPr>
          <w:rFonts w:hint="eastAsia" w:ascii="Times New Roman" w:hAnsi="Times New Roman" w:cs="Times New Roman"/>
          <w:lang w:val="en-US" w:eastAsia="zh-CN"/>
        </w:rPr>
        <w:t>hljgcxy@1952（为保障网络安全，初始密码后续可能会有改动，师生请关注学院通知）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255520" cy="2357120"/>
            <wp:effectExtent l="0" t="0" r="1143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填写报销单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点击“大创”版块下的“报销单查询”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507740" cy="1285875"/>
            <wp:effectExtent l="0" t="0" r="165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点击“大创报销录入”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666365" cy="1586230"/>
            <wp:effectExtent l="0" t="0" r="63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14777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点击“选择”按钮，指导教师或项目负责人名下的项目会自动弹出供选择。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993515" cy="1946910"/>
            <wp:effectExtent l="0" t="0" r="698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选择要报销的项目，单击后点击“确认”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266565" cy="2318385"/>
            <wp:effectExtent l="0" t="0" r="63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C0000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选择项目后会弹出报销单申请框，如实填写。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款项用途不要选择“设备购置费”！设备的购置走采购流程，无法使用大创经费报销。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绝大多数情况下师生们购买的并不是“设备”而是“专用材料”。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color w:val="C0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*如报销款需要打入学生的银行卡内，转账单位处写上学生姓名，备注处写学号，同时要注意单张报销单不超过500元，特殊情况另议。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（此项为财务处要求，一切变动以财务处为准）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2453005" cy="2320290"/>
            <wp:effectExtent l="0" t="0" r="4445" b="381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在附件位置上传佐证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材料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包括但不限于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发票、明细、论文录用通知等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证明性材料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）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，点击“提交”按钮即可提交附件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，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多个材料可多次上传，也可合并到一个word文档中上传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（目前系统暂不支持压缩包的在线预览，如无特殊情况请勿上传压缩包）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证明材料不足的申请将被退回，待申请人修改后再次上报。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602355" cy="2125980"/>
            <wp:effectExtent l="0" t="0" r="1714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2628900" cy="1285875"/>
            <wp:effectExtent l="0" t="0" r="0" b="9525"/>
            <wp:docPr id="10" name="图片 10" descr="cdefe180a31fa63e0210fbed3f67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defe180a31fa63e0210fbed3f673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多个材料可在此处多次上传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331970" cy="1589405"/>
            <wp:effectExtent l="0" t="0" r="1143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rcRect r="3621"/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报销单填写完毕，可点击“保存”也可点击“上报”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</w:t>
      </w:r>
      <w:r>
        <w:rPr>
          <w:rFonts w:hint="default" w:ascii="Times New Roman" w:hAnsi="Times New Roman" w:cs="Times New Roman"/>
          <w:b/>
          <w:bCs/>
          <w:color w:val="C00000"/>
          <w:lang w:val="en-US" w:eastAsia="zh-CN"/>
        </w:rPr>
        <w:t>如点击“上报”，申请流程直接到下一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步</w:t>
      </w:r>
      <w:r>
        <w:rPr>
          <w:rFonts w:hint="default" w:ascii="Times New Roman" w:hAnsi="Times New Roman" w:cs="Times New Roman"/>
          <w:b/>
          <w:bCs/>
          <w:color w:val="C00000"/>
          <w:lang w:val="en-US" w:eastAsia="zh-CN"/>
        </w:rPr>
        <w:t>，申请人无法修改。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建议先选择“保存”。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581275" cy="86487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rcRect b="32239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上一步完成后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会跳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回报销初始界面，此时点击“查询”，会显示出刚刚填写的申请单。如果上一步选择了“保存”，此时状态显示“未上报”，可编辑。检查无误后点击“上报”按钮即可。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89600" cy="842010"/>
            <wp:effectExtent l="0" t="0" r="635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报销流程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线上部分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项目负责人或项目指导教师作为申请人在线填写报销单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项目所在学院负责院长在线审核签字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教务处实践运行科在线审核签字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教务处负责处长在线审核签字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线下部分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2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教务处负责处长审核通过后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，申请人方可打印报销单，并携报销单到教务处实践运行科（教学综合楼727）由工作人员对报销单</w:t>
      </w:r>
      <w:r>
        <w:rPr>
          <w:rFonts w:hint="eastAsia" w:ascii="Times New Roman" w:hAnsi="Times New Roman" w:cs="Times New Roman"/>
          <w:b/>
          <w:bCs/>
          <w:color w:val="C00000"/>
          <w:lang w:val="en-US" w:eastAsia="zh-CN"/>
        </w:rPr>
        <w:t>进行确认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。确认后申请人自行去财务大厅，依财务要求办理报销。如单据因不符合财务要求被退回，请返回727室告知工作人员，并依具体情况做相应处理。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本大创报销流程旨在推进信息化，并综合考虑财务处要求制定。报销单网上申请系统目前在试用阶段，如后续有更改另行通知。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ACD9C"/>
    <w:multiLevelType w:val="singleLevel"/>
    <w:tmpl w:val="86DACD9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1C3C74"/>
    <w:multiLevelType w:val="singleLevel"/>
    <w:tmpl w:val="AB1C3C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DDB9BA6"/>
    <w:multiLevelType w:val="singleLevel"/>
    <w:tmpl w:val="ADDB9BA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1133A20"/>
    <w:multiLevelType w:val="singleLevel"/>
    <w:tmpl w:val="C1133A2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F214C97"/>
    <w:multiLevelType w:val="singleLevel"/>
    <w:tmpl w:val="EF214C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ZDYzNmM5NDMzMWIyY2NkMWExYzA0Y2NiMzViYjQifQ=="/>
  </w:docVars>
  <w:rsids>
    <w:rsidRoot w:val="00000000"/>
    <w:rsid w:val="015D134D"/>
    <w:rsid w:val="02391C6A"/>
    <w:rsid w:val="038849A9"/>
    <w:rsid w:val="0697077B"/>
    <w:rsid w:val="084A7D75"/>
    <w:rsid w:val="08B005A2"/>
    <w:rsid w:val="0C6169AE"/>
    <w:rsid w:val="0C697F44"/>
    <w:rsid w:val="0C7A6F48"/>
    <w:rsid w:val="0D872F57"/>
    <w:rsid w:val="13571ABB"/>
    <w:rsid w:val="141B0E14"/>
    <w:rsid w:val="14A7272D"/>
    <w:rsid w:val="15A80834"/>
    <w:rsid w:val="16F72C63"/>
    <w:rsid w:val="17A32EF7"/>
    <w:rsid w:val="18132C76"/>
    <w:rsid w:val="1A951D25"/>
    <w:rsid w:val="1B706C39"/>
    <w:rsid w:val="1D451561"/>
    <w:rsid w:val="26DA50C1"/>
    <w:rsid w:val="27354321"/>
    <w:rsid w:val="28C822A0"/>
    <w:rsid w:val="2E1A53DC"/>
    <w:rsid w:val="30356FEE"/>
    <w:rsid w:val="319A5516"/>
    <w:rsid w:val="3B355323"/>
    <w:rsid w:val="41DA5610"/>
    <w:rsid w:val="43871463"/>
    <w:rsid w:val="45303661"/>
    <w:rsid w:val="470E0410"/>
    <w:rsid w:val="47244146"/>
    <w:rsid w:val="4BCE3CD6"/>
    <w:rsid w:val="4BF00485"/>
    <w:rsid w:val="4CD9421C"/>
    <w:rsid w:val="4F4405DB"/>
    <w:rsid w:val="5091017C"/>
    <w:rsid w:val="52A95504"/>
    <w:rsid w:val="532613FA"/>
    <w:rsid w:val="58FA1336"/>
    <w:rsid w:val="5B03219C"/>
    <w:rsid w:val="5C1B076F"/>
    <w:rsid w:val="5DC2175C"/>
    <w:rsid w:val="5EC33409"/>
    <w:rsid w:val="68A51561"/>
    <w:rsid w:val="6A98444A"/>
    <w:rsid w:val="6AC10229"/>
    <w:rsid w:val="6AF148F3"/>
    <w:rsid w:val="713910AE"/>
    <w:rsid w:val="7179774D"/>
    <w:rsid w:val="71885130"/>
    <w:rsid w:val="722A105B"/>
    <w:rsid w:val="74F7133E"/>
    <w:rsid w:val="77931A6B"/>
    <w:rsid w:val="77D132A5"/>
    <w:rsid w:val="79132AA2"/>
    <w:rsid w:val="7E1D5F93"/>
    <w:rsid w:val="7F182238"/>
    <w:rsid w:val="7F5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903</Words>
  <Characters>973</Characters>
  <Lines>0</Lines>
  <Paragraphs>0</Paragraphs>
  <TotalTime>2</TotalTime>
  <ScaleCrop>false</ScaleCrop>
  <LinksUpToDate>false</LinksUpToDate>
  <CharactersWithSpaces>973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2023-03-17T06:11:00Z</dcterms:created>
  <dc:creator>lenovo</dc:creator>
  <cp:lastModifiedBy>孙建华</cp:lastModifiedBy>
  <cp:lastPrinted>2023-03-28T01:57:00Z</cp:lastPrinted>
  <dcterms:modified xsi:type="dcterms:W3CDTF">2023-09-05T05:52:48Z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95BE2EE243914250A379570E20604CAA</vt:lpwstr>
  </property>
</Properties>
</file>