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eastAsia="zh-CN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3810" b="1143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  <w:r>
        <w:rPr>
          <w:rFonts w:hint="eastAsia" w:ascii="宋体" w:hAnsi="宋体" w:cs="Times New Roman"/>
          <w:b/>
          <w:sz w:val="32"/>
          <w:szCs w:val="32"/>
          <w:lang w:eastAsia="zh-CN"/>
        </w:rPr>
        <w:t>黑龙江</w:t>
      </w:r>
      <w:r>
        <w:rPr>
          <w:rFonts w:hint="eastAsia" w:ascii="宋体" w:hAnsi="宋体" w:cs="Times New Roman"/>
          <w:b/>
          <w:sz w:val="32"/>
          <w:szCs w:val="32"/>
          <w:lang w:val="en-US" w:eastAsia="zh-CN"/>
        </w:rPr>
        <w:t>工程</w:t>
      </w:r>
      <w:r>
        <w:rPr>
          <w:rFonts w:hint="eastAsia" w:ascii="宋体" w:hAnsi="宋体" w:cs="Times New Roman"/>
          <w:b/>
          <w:sz w:val="32"/>
          <w:szCs w:val="32"/>
          <w:lang w:eastAsia="zh-CN"/>
        </w:rPr>
        <w:t>学院</w:t>
      </w: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4"/>
          <w:szCs w:val="44"/>
          <w:lang w:eastAsia="zh-CN"/>
        </w:rPr>
      </w:pPr>
      <w:r>
        <w:rPr>
          <w:rFonts w:hint="eastAsia" w:ascii="宋体" w:hAnsi="宋体" w:cs="Times New Roman"/>
          <w:b/>
          <w:sz w:val="44"/>
          <w:szCs w:val="44"/>
          <w:lang w:eastAsia="zh-CN"/>
        </w:rPr>
        <w:t>简易使用手册</w:t>
      </w:r>
    </w:p>
    <w:p>
      <w:pPr>
        <w:spacing w:line="360" w:lineRule="auto"/>
        <w:jc w:val="center"/>
        <w:rPr>
          <w:rFonts w:hint="eastAsia" w:ascii="宋体" w:hAnsi="宋体" w:cs="Times New Roman"/>
          <w:b/>
          <w:sz w:val="44"/>
          <w:szCs w:val="44"/>
          <w:lang w:eastAsia="zh-CN"/>
        </w:rPr>
      </w:pPr>
      <w:r>
        <w:rPr>
          <w:rFonts w:hint="eastAsia" w:ascii="宋体" w:hAnsi="宋体" w:cs="Times New Roman"/>
          <w:b/>
          <w:sz w:val="44"/>
          <w:szCs w:val="44"/>
          <w:lang w:eastAsia="zh-CN"/>
        </w:rPr>
        <w:t>（</w:t>
      </w:r>
      <w:r>
        <w:rPr>
          <w:rFonts w:hint="eastAsia" w:ascii="宋体" w:hAnsi="宋体" w:cs="Times New Roman"/>
          <w:b/>
          <w:sz w:val="44"/>
          <w:szCs w:val="44"/>
          <w:lang w:val="en-US" w:eastAsia="zh-CN"/>
        </w:rPr>
        <w:t>学生</w:t>
      </w:r>
      <w:r>
        <w:rPr>
          <w:rFonts w:hint="eastAsia" w:ascii="宋体" w:hAnsi="宋体" w:cs="Times New Roman"/>
          <w:b/>
          <w:sz w:val="44"/>
          <w:szCs w:val="44"/>
          <w:lang w:eastAsia="zh-CN"/>
        </w:rPr>
        <w:t>）</w:t>
      </w:r>
    </w:p>
    <w:p>
      <w:pPr>
        <w:spacing w:line="276" w:lineRule="auto"/>
        <w:jc w:val="both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both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both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hint="default" w:ascii="微软雅黑" w:hAnsi="微软雅黑" w:eastAsia="微软雅黑"/>
          <w:color w:val="303030"/>
          <w:sz w:val="36"/>
          <w:szCs w:val="28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color w:val="303030"/>
          <w:sz w:val="36"/>
          <w:szCs w:val="28"/>
        </w:rPr>
        <w:t>2</w:t>
      </w:r>
      <w:r>
        <w:rPr>
          <w:rFonts w:ascii="微软雅黑" w:hAnsi="微软雅黑" w:eastAsia="微软雅黑"/>
          <w:color w:val="303030"/>
          <w:sz w:val="36"/>
          <w:szCs w:val="28"/>
        </w:rPr>
        <w:t>02</w:t>
      </w: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>4</w:t>
      </w:r>
      <w:r>
        <w:rPr>
          <w:rFonts w:hint="eastAsia" w:ascii="微软雅黑" w:hAnsi="微软雅黑" w:eastAsia="微软雅黑"/>
          <w:color w:val="303030"/>
          <w:sz w:val="36"/>
          <w:szCs w:val="28"/>
        </w:rPr>
        <w:t>年</w:t>
      </w: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>4</w:t>
      </w:r>
      <w:r>
        <w:rPr>
          <w:rFonts w:hint="eastAsia" w:ascii="微软雅黑" w:hAnsi="微软雅黑" w:eastAsia="微软雅黑"/>
          <w:color w:val="303030"/>
          <w:sz w:val="36"/>
          <w:szCs w:val="28"/>
        </w:rPr>
        <w:t>月</w:t>
      </w: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>25日</w:t>
      </w:r>
    </w:p>
    <w:sdt>
      <w:sdtPr>
        <w:rPr>
          <w:rFonts w:ascii="宋体" w:hAnsi="宋体" w:eastAsia="宋体" w:cstheme="minorBidi"/>
          <w:b/>
          <w:bCs/>
          <w:color w:val="5B9BD5" w:themeColor="accent1"/>
          <w:kern w:val="2"/>
          <w:sz w:val="44"/>
          <w:szCs w:val="44"/>
          <w:lang w:val="en-US" w:eastAsia="zh-CN" w:bidi="ar-SA"/>
          <w14:textFill>
            <w14:solidFill>
              <w14:schemeClr w14:val="accent1"/>
            </w14:solidFill>
          </w14:textFill>
        </w:rPr>
        <w:id w:val="147479137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b/>
          <w:bCs/>
          <w:color w:val="5B9BD5" w:themeColor="accent1"/>
          <w:kern w:val="2"/>
          <w:sz w:val="44"/>
          <w:szCs w:val="44"/>
          <w:lang w:val="en-US" w:eastAsia="zh-CN" w:bidi="ar-SA"/>
          <w14:textFill>
            <w14:solidFill>
              <w14:schemeClr w14:val="accent1"/>
            </w14:solidFill>
          </w14:textFill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b/>
              <w:bCs/>
              <w:color w:val="5B9BD5" w:themeColor="accent1"/>
              <w:sz w:val="44"/>
              <w:szCs w:val="44"/>
              <w14:textFill>
                <w14:solidFill>
                  <w14:schemeClr w14:val="accent1"/>
                </w14:solidFill>
              </w14:textFill>
            </w:rPr>
          </w:pPr>
          <w:bookmarkStart w:id="0" w:name="_Toc24452"/>
          <w:bookmarkStart w:id="1" w:name="_Toc523325233"/>
          <w:bookmarkStart w:id="2" w:name="_Toc13085762"/>
          <w:r>
            <w:rPr>
              <w:rFonts w:ascii="宋体" w:hAnsi="宋体" w:eastAsia="宋体"/>
              <w:b/>
              <w:bCs/>
              <w:color w:val="5B9BD5" w:themeColor="accent1"/>
              <w:sz w:val="44"/>
              <w:szCs w:val="44"/>
              <w14:textFill>
                <w14:solidFill>
                  <w14:schemeClr w14:val="accent1"/>
                </w14:solidFill>
              </w14:textFill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_Toc4309 </w:instrText>
          </w:r>
          <w:r>
            <w:fldChar w:fldCharType="separate"/>
          </w:r>
          <w:r>
            <w:t>第</w:t>
          </w:r>
          <w:r>
            <w:rPr>
              <w:rFonts w:hint="eastAsia"/>
            </w:rPr>
            <w:t>1部分 学生</w:t>
          </w:r>
          <w:r>
            <w:t>使用流程</w:t>
          </w:r>
          <w:r>
            <w:tab/>
          </w:r>
          <w:r>
            <w:fldChar w:fldCharType="begin"/>
          </w:r>
          <w:r>
            <w:instrText xml:space="preserve"> PAGEREF _Toc4309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_Toc199 </w:instrText>
          </w:r>
          <w:r>
            <w:fldChar w:fldCharType="separate"/>
          </w:r>
          <w:r>
            <w:rPr>
              <w:szCs w:val="48"/>
            </w:rPr>
            <w:t>第2</w:t>
          </w:r>
          <w:r>
            <w:rPr>
              <w:rFonts w:hint="eastAsia"/>
              <w:szCs w:val="48"/>
            </w:rPr>
            <w:t>部分 学生</w:t>
          </w:r>
          <w:r>
            <w:rPr>
              <w:szCs w:val="48"/>
            </w:rPr>
            <w:t>功能操作指南</w:t>
          </w:r>
          <w:r>
            <w:tab/>
          </w:r>
          <w:r>
            <w:fldChar w:fldCharType="begin"/>
          </w:r>
          <w:r>
            <w:instrText xml:space="preserve"> PAGEREF _Toc199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_Toc2769 </w:instrText>
          </w:r>
          <w:r>
            <w:fldChar w:fldCharType="separate"/>
          </w:r>
          <w:r>
            <w:t>2.1</w:t>
          </w:r>
          <w:r>
            <w:rPr>
              <w:rFonts w:hint="eastAsia"/>
            </w:rPr>
            <w:t>学生</w:t>
          </w:r>
          <w:r>
            <w:t>登录和</w:t>
          </w:r>
          <w:r>
            <w:rPr>
              <w:rFonts w:hint="eastAsia"/>
            </w:rPr>
            <w:t>用户</w:t>
          </w:r>
          <w:r>
            <w:t>设置</w:t>
          </w:r>
          <w:r>
            <w:tab/>
          </w:r>
          <w:r>
            <w:fldChar w:fldCharType="begin"/>
          </w:r>
          <w:r>
            <w:instrText xml:space="preserve"> PAGEREF _Toc2769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_Toc27011 </w:instrText>
          </w:r>
          <w:r>
            <w:fldChar w:fldCharType="separate"/>
          </w:r>
          <w:r>
            <w:t>2.2</w:t>
          </w:r>
          <w:r>
            <w:rPr>
              <w:rFonts w:hint="eastAsia"/>
            </w:rPr>
            <w:t>选题管理</w:t>
          </w:r>
          <w:r>
            <w:tab/>
          </w:r>
          <w:r>
            <w:fldChar w:fldCharType="begin"/>
          </w:r>
          <w:r>
            <w:instrText xml:space="preserve"> PAGEREF _Toc27011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_Toc30637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rPr>
              <w:rFonts w:hint="eastAsia"/>
              <w:lang w:val="en-US" w:eastAsia="zh-CN"/>
            </w:rPr>
            <w:t>1</w:t>
          </w:r>
          <w:r>
            <w:rPr>
              <w:rFonts w:hint="eastAsia"/>
            </w:rPr>
            <w:t>学生申请选题</w:t>
          </w:r>
          <w:r>
            <w:tab/>
          </w:r>
          <w:r>
            <w:fldChar w:fldCharType="begin"/>
          </w:r>
          <w:r>
            <w:instrText xml:space="preserve"> PAGEREF _Toc30637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_Toc11363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t>2</w:t>
          </w:r>
          <w:r>
            <w:rPr>
              <w:rFonts w:hint="eastAsia"/>
            </w:rPr>
            <w:t>课题信息变更</w:t>
          </w:r>
          <w:r>
            <w:tab/>
          </w:r>
          <w:r>
            <w:fldChar w:fldCharType="begin"/>
          </w:r>
          <w:r>
            <w:instrText xml:space="preserve"> PAGEREF _Toc11363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_Toc5844 </w:instrText>
          </w:r>
          <w:r>
            <w:fldChar w:fldCharType="separate"/>
          </w:r>
          <w:r>
            <w:t>2.3</w:t>
          </w:r>
          <w:r>
            <w:rPr>
              <w:rFonts w:hint="eastAsia"/>
            </w:rPr>
            <w:t>过程管理</w:t>
          </w:r>
          <w:r>
            <w:tab/>
          </w:r>
          <w:r>
            <w:fldChar w:fldCharType="begin"/>
          </w:r>
          <w:r>
            <w:instrText xml:space="preserve"> PAGEREF _Toc5844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_Toc2867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1</w:t>
          </w:r>
          <w:r>
            <w:rPr>
              <w:rFonts w:hint="eastAsia"/>
            </w:rPr>
            <w:t>开题报告</w:t>
          </w:r>
          <w:r>
            <w:tab/>
          </w:r>
          <w:r>
            <w:fldChar w:fldCharType="begin"/>
          </w:r>
          <w:r>
            <w:instrText xml:space="preserve"> PAGEREF _Toc2867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_Toc27312 </w:instrText>
          </w:r>
          <w:r>
            <w:fldChar w:fldCharType="separate"/>
          </w:r>
          <w:r>
            <w:rPr>
              <w:rFonts w:hint="eastAsia"/>
              <w:szCs w:val="40"/>
            </w:rPr>
            <w:t>2.</w:t>
          </w:r>
          <w:r>
            <w:rPr>
              <w:szCs w:val="40"/>
            </w:rPr>
            <w:t>3</w:t>
          </w:r>
          <w:r>
            <w:rPr>
              <w:rFonts w:hint="eastAsia"/>
              <w:szCs w:val="40"/>
            </w:rPr>
            <w:t>.</w:t>
          </w:r>
          <w:r>
            <w:rPr>
              <w:rFonts w:hint="eastAsia"/>
              <w:szCs w:val="40"/>
              <w:lang w:val="en-US" w:eastAsia="zh-CN"/>
            </w:rPr>
            <w:t>3中期</w:t>
          </w:r>
          <w:r>
            <w:rPr>
              <w:rFonts w:hint="eastAsia"/>
              <w:szCs w:val="40"/>
            </w:rPr>
            <w:t>报告</w:t>
          </w:r>
          <w:r>
            <w:tab/>
          </w:r>
          <w:r>
            <w:fldChar w:fldCharType="begin"/>
          </w:r>
          <w:r>
            <w:instrText xml:space="preserve"> PAGEREF _Toc27312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_Toc20318 </w:instrText>
          </w:r>
          <w:r>
            <w:fldChar w:fldCharType="separate"/>
          </w:r>
          <w:r>
            <w:rPr>
              <w:rFonts w:hint="eastAsia"/>
              <w:szCs w:val="40"/>
            </w:rPr>
            <w:t>2</w:t>
          </w:r>
          <w:r>
            <w:rPr>
              <w:szCs w:val="40"/>
            </w:rPr>
            <w:t>.3.</w:t>
          </w:r>
          <w:r>
            <w:rPr>
              <w:rFonts w:hint="eastAsia"/>
              <w:szCs w:val="40"/>
              <w:lang w:val="en-US" w:eastAsia="zh-CN"/>
            </w:rPr>
            <w:t>4</w:t>
          </w:r>
          <w:r>
            <w:rPr>
              <w:rFonts w:hint="eastAsia"/>
              <w:szCs w:val="40"/>
              <w:lang w:eastAsia="zh-CN"/>
            </w:rPr>
            <w:t>论文初稿</w:t>
          </w:r>
          <w:r>
            <w:tab/>
          </w:r>
          <w:r>
            <w:fldChar w:fldCharType="begin"/>
          </w:r>
          <w:r>
            <w:instrText xml:space="preserve"> PAGEREF _Toc20318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_Toc11545 </w:instrText>
          </w:r>
          <w:r>
            <w:fldChar w:fldCharType="separate"/>
          </w:r>
          <w:r>
            <w:rPr>
              <w:rFonts w:hint="eastAsia"/>
              <w:szCs w:val="40"/>
            </w:rPr>
            <w:t>2</w:t>
          </w:r>
          <w:r>
            <w:rPr>
              <w:szCs w:val="40"/>
            </w:rPr>
            <w:t>.3.</w:t>
          </w:r>
          <w:r>
            <w:rPr>
              <w:rFonts w:hint="eastAsia"/>
              <w:szCs w:val="40"/>
              <w:lang w:val="en-US" w:eastAsia="zh-CN"/>
            </w:rPr>
            <w:t>5答辩</w:t>
          </w:r>
          <w:r>
            <w:rPr>
              <w:rFonts w:hint="eastAsia"/>
              <w:szCs w:val="40"/>
              <w:lang w:eastAsia="zh-CN"/>
            </w:rPr>
            <w:t>稿</w:t>
          </w:r>
          <w:r>
            <w:tab/>
          </w:r>
          <w:r>
            <w:fldChar w:fldCharType="begin"/>
          </w:r>
          <w:r>
            <w:instrText xml:space="preserve"> PAGEREF _Toc11545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_Toc28935 </w:instrText>
          </w:r>
          <w:r>
            <w:fldChar w:fldCharType="separate"/>
          </w:r>
          <w:r>
            <w:rPr>
              <w:rFonts w:hint="eastAsia"/>
              <w:szCs w:val="40"/>
            </w:rPr>
            <w:t>2</w:t>
          </w:r>
          <w:r>
            <w:rPr>
              <w:szCs w:val="40"/>
            </w:rPr>
            <w:t>.3.</w:t>
          </w:r>
          <w:r>
            <w:rPr>
              <w:rFonts w:hint="eastAsia"/>
              <w:szCs w:val="40"/>
              <w:lang w:val="en-US" w:eastAsia="zh-CN"/>
            </w:rPr>
            <w:t>6最终</w:t>
          </w:r>
          <w:r>
            <w:rPr>
              <w:rFonts w:hint="eastAsia"/>
              <w:szCs w:val="40"/>
              <w:lang w:eastAsia="zh-CN"/>
            </w:rPr>
            <w:t>稿</w:t>
          </w:r>
          <w:r>
            <w:tab/>
          </w:r>
          <w:r>
            <w:fldChar w:fldCharType="begin"/>
          </w:r>
          <w:r>
            <w:instrText xml:space="preserve"> PAGEREF _Toc28935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_Toc19595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第3部分 学生常见问题指南</w:t>
          </w:r>
          <w:r>
            <w:tab/>
          </w:r>
          <w:r>
            <w:fldChar w:fldCharType="begin"/>
          </w:r>
          <w:r>
            <w:instrText xml:space="preserve"> PAGEREF _Toc19595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_Toc18431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第4部分  个人信息</w:t>
          </w:r>
          <w:r>
            <w:tab/>
          </w:r>
          <w:r>
            <w:fldChar w:fldCharType="begin"/>
          </w:r>
          <w:r>
            <w:instrText xml:space="preserve"> PAGEREF _Toc18431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/>
    <w:p/>
    <w:p/>
    <w:p/>
    <w:p/>
    <w:p/>
    <w:p/>
    <w:p/>
    <w:p/>
    <w:p>
      <w:pPr>
        <w:pStyle w:val="2"/>
        <w:spacing w:before="312" w:after="156" w:line="276" w:lineRule="auto"/>
      </w:pPr>
      <w:bookmarkStart w:id="3" w:name="_Toc4309"/>
    </w:p>
    <w:p>
      <w:pPr>
        <w:pStyle w:val="2"/>
        <w:spacing w:before="312" w:after="156" w:line="276" w:lineRule="auto"/>
      </w:pPr>
      <w:r>
        <w:t>第</w:t>
      </w:r>
      <w:r>
        <w:rPr>
          <w:rFonts w:hint="eastAsia"/>
        </w:rPr>
        <w:t>1部分 学生</w:t>
      </w:r>
      <w:r>
        <w:t>使用流程</w:t>
      </w:r>
      <w:bookmarkEnd w:id="0"/>
      <w:bookmarkEnd w:id="1"/>
      <w:bookmarkEnd w:id="2"/>
      <w:bookmarkEnd w:id="3"/>
    </w:p>
    <w:p>
      <w:pPr>
        <w:spacing w:line="360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“学生”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 xml:space="preserve">3 </w:t>
      </w:r>
      <w:r>
        <w:rPr>
          <w:rFonts w:hint="eastAsia"/>
          <w:b/>
          <w:color w:val="303030"/>
        </w:rPr>
        <w:t>申请选题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4</w:t>
      </w:r>
      <w:r>
        <w:rPr>
          <w:rFonts w:hint="eastAsia"/>
          <w:b/>
          <w:color w:val="303030"/>
        </w:rPr>
        <w:t>提交开题报告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6</w:t>
      </w:r>
      <w:r>
        <w:rPr>
          <w:rFonts w:hint="eastAsia"/>
          <w:b/>
          <w:color w:val="303030"/>
          <w:lang w:val="en-US" w:eastAsia="zh-CN"/>
        </w:rPr>
        <w:t>提交中期报告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7</w:t>
      </w:r>
      <w:r>
        <w:rPr>
          <w:rFonts w:hint="eastAsia"/>
          <w:b/>
          <w:color w:val="303030"/>
        </w:rPr>
        <w:t>提交</w:t>
      </w:r>
      <w:r>
        <w:rPr>
          <w:rFonts w:hint="eastAsia"/>
          <w:b/>
          <w:color w:val="303030"/>
          <w:lang w:val="en-US" w:eastAsia="zh-CN"/>
        </w:rPr>
        <w:t>论文初稿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8</w:t>
      </w:r>
      <w:r>
        <w:rPr>
          <w:rFonts w:hint="eastAsia"/>
          <w:b/>
          <w:color w:val="303030"/>
        </w:rPr>
        <w:t>提交</w:t>
      </w:r>
      <w:r>
        <w:rPr>
          <w:rFonts w:hint="eastAsia"/>
          <w:b/>
          <w:color w:val="303030"/>
          <w:lang w:val="en-US" w:eastAsia="zh-CN"/>
        </w:rPr>
        <w:t>答辩</w:t>
      </w:r>
      <w:r>
        <w:rPr>
          <w:rFonts w:hint="eastAsia"/>
          <w:b/>
          <w:color w:val="303030"/>
        </w:rPr>
        <w:t>稿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9</w:t>
      </w:r>
      <w:r>
        <w:rPr>
          <w:rFonts w:hint="eastAsia"/>
          <w:b/>
          <w:color w:val="303030"/>
        </w:rPr>
        <w:t>提交</w:t>
      </w:r>
      <w:r>
        <w:rPr>
          <w:rFonts w:hint="eastAsia"/>
          <w:b/>
          <w:color w:val="303030"/>
          <w:lang w:val="en-US" w:eastAsia="zh-CN"/>
        </w:rPr>
        <w:t>最终</w:t>
      </w:r>
      <w:r>
        <w:rPr>
          <w:rFonts w:hint="eastAsia"/>
          <w:b/>
          <w:color w:val="303030"/>
        </w:rPr>
        <w:t>稿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10</w:t>
      </w:r>
      <w:r>
        <w:rPr>
          <w:rFonts w:hint="eastAsia"/>
          <w:b/>
          <w:color w:val="303030"/>
        </w:rPr>
        <w:t>提交课题信息修改申请</w:t>
      </w:r>
    </w:p>
    <w:p>
      <w:pPr>
        <w:spacing w:line="360" w:lineRule="auto"/>
        <w:rPr>
          <w:rFonts w:hint="eastAsia"/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FF0000"/>
        </w:rPr>
      </w:pPr>
    </w:p>
    <w:p>
      <w:pPr>
        <w:spacing w:line="360" w:lineRule="auto"/>
        <w:ind w:firstLine="422" w:firstLineChars="200"/>
        <w:rPr>
          <w:b/>
          <w:color w:val="303030"/>
        </w:rPr>
      </w:pPr>
    </w:p>
    <w:p>
      <w:pPr>
        <w:spacing w:line="360" w:lineRule="auto"/>
        <w:ind w:firstLine="422" w:firstLineChars="200"/>
        <w:rPr>
          <w:b/>
          <w:color w:val="303030"/>
        </w:rPr>
        <w:sectPr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after="156" w:line="276" w:lineRule="auto"/>
        <w:rPr>
          <w:sz w:val="28"/>
          <w:szCs w:val="48"/>
        </w:rPr>
      </w:pPr>
      <w:bookmarkStart w:id="4" w:name="_Toc199"/>
      <w:bookmarkStart w:id="5" w:name="_Toc523325234"/>
      <w:bookmarkStart w:id="6" w:name="_Toc6316"/>
      <w:bookmarkStart w:id="7" w:name="_Toc13085763"/>
      <w:r>
        <w:rPr>
          <w:sz w:val="28"/>
          <w:szCs w:val="48"/>
        </w:rPr>
        <w:t>第2</w:t>
      </w:r>
      <w:r>
        <w:rPr>
          <w:rFonts w:hint="eastAsia"/>
          <w:sz w:val="28"/>
          <w:szCs w:val="48"/>
        </w:rPr>
        <w:t>部分 学生</w:t>
      </w:r>
      <w:r>
        <w:rPr>
          <w:sz w:val="28"/>
          <w:szCs w:val="48"/>
        </w:rPr>
        <w:t>功能操作指南</w:t>
      </w:r>
      <w:bookmarkEnd w:id="4"/>
      <w:bookmarkEnd w:id="5"/>
      <w:bookmarkEnd w:id="6"/>
      <w:bookmarkEnd w:id="7"/>
    </w:p>
    <w:p>
      <w:pPr>
        <w:pStyle w:val="3"/>
      </w:pPr>
      <w:bookmarkStart w:id="8" w:name="_Toc523325235"/>
      <w:bookmarkStart w:id="9" w:name="_Toc13085764"/>
      <w:bookmarkStart w:id="10" w:name="_Toc2769"/>
      <w:bookmarkStart w:id="11" w:name="_Toc13223"/>
      <w:r>
        <w:t>2.1</w:t>
      </w:r>
      <w:r>
        <w:rPr>
          <w:rFonts w:hint="eastAsia"/>
        </w:rPr>
        <w:t>学生</w:t>
      </w:r>
      <w:r>
        <w:t>登录和</w:t>
      </w:r>
      <w:bookmarkEnd w:id="8"/>
      <w:r>
        <w:rPr>
          <w:rFonts w:hint="eastAsia"/>
        </w:rPr>
        <w:t>用户</w:t>
      </w:r>
      <w:r>
        <w:t>设置</w:t>
      </w:r>
      <w:bookmarkEnd w:id="9"/>
      <w:bookmarkEnd w:id="10"/>
      <w:bookmarkEnd w:id="11"/>
    </w:p>
    <w:p>
      <w:pPr>
        <w:pStyle w:val="9"/>
        <w:bidi w:val="0"/>
      </w:pPr>
      <w:bookmarkStart w:id="12" w:name="_Toc10322"/>
      <w:bookmarkStart w:id="13" w:name="_Toc13085765"/>
      <w:bookmarkStart w:id="14" w:name="_Toc523325236"/>
      <w:r>
        <w:t>2.1.1登录系统</w:t>
      </w:r>
      <w:bookmarkEnd w:id="12"/>
      <w:bookmarkEnd w:id="13"/>
      <w:bookmarkEnd w:id="14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  <w:lang w:val="en-US" w:eastAsia="zh-CN"/>
        </w:rPr>
        <w:t xml:space="preserve">第1步：打开系统登录页面: </w:t>
      </w:r>
      <w:r>
        <w:rPr>
          <w:rFonts w:hint="eastAsia"/>
        </w:rPr>
        <w:t>https://cloud.fanyu.com/organ/lib/hljit</w:t>
      </w:r>
      <w:r>
        <w:rPr>
          <w:rFonts w:hint="eastAsia"/>
          <w:color w:val="303030"/>
          <w:lang w:val="en-US" w:eastAsia="zh-CN"/>
        </w:rPr>
        <w:t>，选择“学生入口”</w:t>
      </w:r>
    </w:p>
    <w:p>
      <w:pPr>
        <w:spacing w:line="276" w:lineRule="auto"/>
        <w:ind w:firstLine="420" w:firstLineChars="200"/>
        <w:rPr>
          <w:rFonts w:hint="default" w:eastAsiaTheme="minor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  <w:r>
        <w:rPr>
          <w:rFonts w:hint="eastAsia"/>
          <w:color w:val="303030"/>
          <w:lang w:eastAsia="zh-CN"/>
        </w:rPr>
        <w:t>；</w:t>
      </w:r>
      <w:r>
        <w:rPr>
          <w:rFonts w:hint="eastAsia"/>
          <w:color w:val="303030"/>
          <w:lang w:val="en-US" w:eastAsia="zh-CN"/>
        </w:rPr>
        <w:t>账户、密码为学号、hljit123456#</w:t>
      </w:r>
      <w:bookmarkStart w:id="38" w:name="_GoBack"/>
      <w:bookmarkEnd w:id="38"/>
      <w:r>
        <w:rPr>
          <w:rFonts w:hint="eastAsia"/>
          <w:color w:val="303030"/>
          <w:lang w:val="en-US" w:eastAsia="zh-CN"/>
        </w:rPr>
        <w:t>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6690" cy="2596515"/>
            <wp:effectExtent l="0" t="0" r="16510" b="196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color w:val="303030"/>
        </w:rPr>
      </w:pPr>
    </w:p>
    <w:p>
      <w:pPr>
        <w:spacing w:line="276" w:lineRule="auto"/>
        <w:rPr>
          <w:color w:val="303030"/>
        </w:rPr>
      </w:pPr>
    </w:p>
    <w:p>
      <w:pPr>
        <w:pStyle w:val="3"/>
      </w:pPr>
      <w:bookmarkStart w:id="15" w:name="_Toc523325239"/>
      <w:bookmarkStart w:id="16" w:name="_Toc13085768"/>
      <w:bookmarkStart w:id="17" w:name="_Toc29385"/>
      <w:bookmarkStart w:id="18" w:name="_Toc27011"/>
      <w:r>
        <w:t>2.2</w:t>
      </w:r>
      <w:bookmarkEnd w:id="15"/>
      <w:bookmarkEnd w:id="16"/>
      <w:bookmarkEnd w:id="17"/>
      <w:r>
        <w:rPr>
          <w:rFonts w:hint="eastAsia"/>
        </w:rPr>
        <w:t>选题管理</w:t>
      </w:r>
      <w:bookmarkEnd w:id="18"/>
    </w:p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学生申报——指导老师审核</w:t>
      </w:r>
    </w:p>
    <w:p>
      <w:pPr>
        <w:pStyle w:val="4"/>
        <w:spacing w:before="156" w:after="156"/>
      </w:pPr>
      <w:bookmarkStart w:id="19" w:name="_Toc2796"/>
      <w:bookmarkStart w:id="20" w:name="_Toc13085774"/>
      <w:bookmarkStart w:id="21" w:name="_Toc523325245"/>
      <w:bookmarkStart w:id="22" w:name="_Toc30637"/>
      <w:r>
        <w:rPr>
          <w:rFonts w:hint="eastAsia"/>
        </w:rPr>
        <w:t>2.2.</w:t>
      </w:r>
      <w:bookmarkEnd w:id="19"/>
      <w:bookmarkEnd w:id="20"/>
      <w:bookmarkEnd w:id="21"/>
      <w:r>
        <w:rPr>
          <w:rFonts w:hint="eastAsia"/>
          <w:lang w:val="en-US" w:eastAsia="zh-CN"/>
        </w:rPr>
        <w:t>1</w:t>
      </w:r>
      <w:r>
        <w:rPr>
          <w:rFonts w:hint="eastAsia"/>
        </w:rPr>
        <w:t>学生申请选题</w:t>
      </w:r>
      <w:bookmarkEnd w:id="22"/>
    </w:p>
    <w:p>
      <w:pPr>
        <w:rPr>
          <w:b/>
          <w:bCs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bookmarkStart w:id="23" w:name="_Toc523325247"/>
      <w:bookmarkStart w:id="24" w:name="_Toc13085775"/>
      <w:bookmarkStart w:id="25" w:name="_Toc26749"/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bookmarkEnd w:id="23"/>
      <w:bookmarkEnd w:id="24"/>
      <w:bookmarkEnd w:id="25"/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选择左边菜单栏“选题管理”——点击“选择选题”即可跳转选题详情页面——确认选题，点击选择——等待指导老师审核审核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6690" cy="2213610"/>
            <wp:effectExtent l="0" t="0" r="6350" b="1143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t="68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1694815" cy="2131695"/>
            <wp:effectExtent l="0" t="0" r="12065" b="190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67820" t="10048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注意事项：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如指导老师审核通过，学生选题成功，如指导老师驳回，学生需要重新选择新的课题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pStyle w:val="4"/>
        <w:spacing w:before="156" w:after="156"/>
      </w:pPr>
      <w:bookmarkStart w:id="26" w:name="_Toc11363"/>
      <w:r>
        <w:rPr>
          <w:rFonts w:hint="eastAsia"/>
        </w:rPr>
        <w:t>2.2.</w:t>
      </w:r>
      <w:r>
        <w:t>2</w:t>
      </w:r>
      <w:r>
        <w:rPr>
          <w:rFonts w:hint="eastAsia"/>
        </w:rPr>
        <w:t>课题信息变更</w:t>
      </w:r>
      <w:bookmarkEnd w:id="26"/>
    </w:p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学生如后期需要修改课题名称等，可进行课题信息变更申请</w:t>
      </w:r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选择左边菜单栏“选题管理”——点击“课题信息变更”列表——点击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申请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按钮即可跳转课题修改详情界面——输入新课题名称，选择具体性质等——点击提交——等待指导老师审核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3040" cy="2349500"/>
            <wp:effectExtent l="0" t="0" r="0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0930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spacing w:line="276" w:lineRule="auto"/>
        <w:ind w:firstLine="422" w:firstLineChars="200"/>
        <w:rPr>
          <w:rFonts w:hint="default" w:asciiTheme="minorEastAsia" w:hAnsiTheme="minorEastAsia" w:eastAsia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课题是否修改成功，请查看列表状态栏，如图显示为“待某角色审核”时表明审核流程未结束，请耐心等待审核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指导教师审核通过后题目自动变更。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0" distR="0">
            <wp:extent cx="5274310" cy="140462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>
      <w:pPr>
        <w:pStyle w:val="3"/>
      </w:pPr>
      <w:bookmarkStart w:id="27" w:name="_Toc5844"/>
      <w:r>
        <w:t>2.3</w:t>
      </w:r>
      <w:r>
        <w:rPr>
          <w:rFonts w:hint="eastAsia"/>
        </w:rPr>
        <w:t>过程管理</w:t>
      </w:r>
      <w:bookmarkEnd w:id="27"/>
    </w:p>
    <w:p>
      <w:pPr>
        <w:spacing w:line="276" w:lineRule="auto"/>
        <w:rPr>
          <w:rFonts w:asciiTheme="minorEastAsia" w:hAnsiTheme="minorEastAsia"/>
          <w:color w:val="FF0000"/>
        </w:rPr>
      </w:pPr>
    </w:p>
    <w:p>
      <w:pPr>
        <w:pStyle w:val="4"/>
        <w:spacing w:before="156" w:after="156"/>
      </w:pPr>
      <w:bookmarkStart w:id="28" w:name="_Toc2867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开题报告</w:t>
      </w:r>
      <w:bookmarkEnd w:id="28"/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选择左边菜单栏“过程管理”——点击开题报告——点击页面“编辑”按钮即可跳转编辑详情界面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2405" cy="2450465"/>
            <wp:effectExtent l="0" t="0" r="4445" b="698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在线填写开题报告内容——点击提交即可进入指导老师审核流程，内容不可修改；若点击暂存，以上内容还可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再次</w:t>
      </w:r>
      <w:r>
        <w:rPr>
          <w:rFonts w:hint="eastAsia" w:asciiTheme="minorEastAsia" w:hAnsiTheme="minorEastAsia"/>
          <w:b/>
          <w:bCs/>
          <w:color w:val="303030"/>
        </w:rPr>
        <w:t>修改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如开题报告</w:t>
      </w:r>
      <w:r>
        <w:rPr>
          <w:rFonts w:hint="eastAsia" w:asciiTheme="minorEastAsia" w:hAnsiTheme="minorEastAsia"/>
          <w:b/>
          <w:bCs/>
          <w:color w:val="303030"/>
        </w:rPr>
        <w:t>模板与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学校</w:t>
      </w:r>
      <w:r>
        <w:rPr>
          <w:rFonts w:hint="eastAsia" w:asciiTheme="minorEastAsia" w:hAnsiTheme="minorEastAsia"/>
          <w:b/>
          <w:bCs/>
          <w:color w:val="303030"/>
        </w:rPr>
        <w:t>不一致，可按照本学部模板进行上传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附件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）。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4310" cy="1374775"/>
            <wp:effectExtent l="0" t="0" r="2540" b="1587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numPr>
          <w:ilvl w:val="0"/>
          <w:numId w:val="1"/>
        </w:numPr>
        <w:spacing w:line="276" w:lineRule="auto"/>
        <w:ind w:left="0" w:leftChars="0" w:firstLine="402" w:firstLineChars="200"/>
        <w:rPr>
          <w:rFonts w:asciiTheme="minorEastAsia" w:hAnsiTheme="minorEastAsia"/>
          <w:b/>
          <w:bCs/>
          <w:color w:val="FF0000"/>
          <w:sz w:val="20"/>
          <w:szCs w:val="21"/>
        </w:rPr>
      </w:pP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学生可在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val="en-US" w:eastAsia="zh-CN"/>
        </w:rPr>
        <w:t>当前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列表中“状态</w:t>
      </w:r>
      <w:r>
        <w:rPr>
          <w:rFonts w:asciiTheme="minorEastAsia" w:hAnsiTheme="minorEastAsia"/>
          <w:b/>
          <w:bCs/>
          <w:color w:val="FF0000"/>
          <w:sz w:val="20"/>
          <w:szCs w:val="21"/>
        </w:rPr>
        <w:t>”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栏查看该环节的进度，状态栏显示为完成才可进入下一个流程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175958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sz w:val="24"/>
          <w:szCs w:val="40"/>
        </w:rPr>
      </w:pPr>
      <w:bookmarkStart w:id="29" w:name="_Toc27312"/>
      <w:r>
        <w:rPr>
          <w:rFonts w:hint="eastAsia"/>
          <w:sz w:val="24"/>
          <w:szCs w:val="40"/>
        </w:rPr>
        <w:t>2.</w:t>
      </w:r>
      <w:r>
        <w:rPr>
          <w:sz w:val="24"/>
          <w:szCs w:val="40"/>
        </w:rPr>
        <w:t>3</w:t>
      </w:r>
      <w:r>
        <w:rPr>
          <w:rFonts w:hint="eastAsia"/>
          <w:sz w:val="24"/>
          <w:szCs w:val="40"/>
        </w:rPr>
        <w:t>.</w:t>
      </w:r>
      <w:r>
        <w:rPr>
          <w:rFonts w:hint="eastAsia"/>
          <w:sz w:val="24"/>
          <w:szCs w:val="40"/>
          <w:lang w:val="en-US" w:eastAsia="zh-CN"/>
        </w:rPr>
        <w:t>3中期</w:t>
      </w:r>
      <w:r>
        <w:rPr>
          <w:rFonts w:hint="eastAsia"/>
          <w:sz w:val="24"/>
          <w:szCs w:val="40"/>
        </w:rPr>
        <w:t>报告</w:t>
      </w:r>
      <w:bookmarkEnd w:id="29"/>
    </w:p>
    <w:p>
      <w:pPr>
        <w:spacing w:line="276" w:lineRule="auto"/>
        <w:ind w:firstLine="422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</w:t>
      </w:r>
      <w:r>
        <w:rPr>
          <w:rFonts w:hint="eastAsia" w:asciiTheme="minorEastAsia" w:hAnsiTheme="minorEastAsia"/>
          <w:b/>
          <w:bCs/>
          <w:color w:val="303030"/>
        </w:rPr>
        <w:t>报告——点击页面“编辑”按钮即可跳转编辑详情界面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7960" cy="2506980"/>
            <wp:effectExtent l="0" t="0" r="8890" b="762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在线填写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</w:t>
      </w:r>
      <w:r>
        <w:rPr>
          <w:rFonts w:hint="eastAsia" w:asciiTheme="minorEastAsia" w:hAnsiTheme="minorEastAsia"/>
          <w:b/>
          <w:bCs/>
          <w:color w:val="303030"/>
        </w:rPr>
        <w:t>报告内容——点击提交即可进入指导老师审核流程，内容不可修改；若点击暂存，以上内容还可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再次</w:t>
      </w:r>
      <w:r>
        <w:rPr>
          <w:rFonts w:hint="eastAsia" w:asciiTheme="minorEastAsia" w:hAnsiTheme="minorEastAsia"/>
          <w:b/>
          <w:bCs/>
          <w:color w:val="303030"/>
        </w:rPr>
        <w:t>修改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如中期</w:t>
      </w:r>
      <w:r>
        <w:rPr>
          <w:rFonts w:hint="eastAsia" w:asciiTheme="minorEastAsia" w:hAnsiTheme="minorEastAsia"/>
          <w:b/>
          <w:bCs/>
          <w:color w:val="303030"/>
        </w:rPr>
        <w:t>报告模板与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学校</w:t>
      </w:r>
      <w:r>
        <w:rPr>
          <w:rFonts w:hint="eastAsia" w:asciiTheme="minorEastAsia" w:hAnsiTheme="minorEastAsia"/>
          <w:b/>
          <w:bCs/>
          <w:color w:val="303030"/>
        </w:rPr>
        <w:t>不一致，可按照本学部模板进行上传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附件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）。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7325" cy="987425"/>
            <wp:effectExtent l="0" t="0" r="9525" b="317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numPr>
          <w:ilvl w:val="0"/>
          <w:numId w:val="0"/>
        </w:numPr>
        <w:spacing w:line="276" w:lineRule="auto"/>
        <w:ind w:leftChars="200"/>
        <w:rPr>
          <w:rFonts w:asciiTheme="minorEastAsia" w:hAnsiTheme="minorEastAsia"/>
          <w:b/>
          <w:bCs/>
          <w:color w:val="FF0000"/>
          <w:sz w:val="20"/>
          <w:szCs w:val="21"/>
        </w:rPr>
      </w:pP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val="en-US" w:eastAsia="zh-CN"/>
        </w:rPr>
        <w:t>①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学生可在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val="en-US" w:eastAsia="zh-CN"/>
        </w:rPr>
        <w:t>当前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列表中“状态</w:t>
      </w:r>
      <w:r>
        <w:rPr>
          <w:rFonts w:asciiTheme="minorEastAsia" w:hAnsiTheme="minorEastAsia"/>
          <w:b/>
          <w:bCs/>
          <w:color w:val="FF0000"/>
          <w:sz w:val="20"/>
          <w:szCs w:val="21"/>
        </w:rPr>
        <w:t>”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</w:rPr>
        <w:t>栏查看该环节的进度，状态栏显示为完成才可进入下一个流程</w:t>
      </w:r>
      <w:r>
        <w:rPr>
          <w:rFonts w:hint="eastAsia" w:asciiTheme="minorEastAsia" w:hAnsiTheme="minorEastAsia"/>
          <w:b/>
          <w:bCs/>
          <w:color w:val="FF0000"/>
          <w:sz w:val="20"/>
          <w:szCs w:val="21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8595" cy="1353185"/>
            <wp:effectExtent l="0" t="0" r="8255" b="18415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="宋体"/>
          <w:sz w:val="24"/>
          <w:szCs w:val="40"/>
          <w:lang w:eastAsia="zh-CN"/>
        </w:rPr>
      </w:pPr>
      <w:bookmarkStart w:id="30" w:name="_Toc523325252"/>
      <w:bookmarkStart w:id="31" w:name="_Toc7693"/>
      <w:bookmarkStart w:id="32" w:name="_Toc13085778"/>
      <w:bookmarkStart w:id="33" w:name="_Toc20318"/>
      <w:r>
        <w:rPr>
          <w:rFonts w:hint="eastAsia"/>
          <w:sz w:val="24"/>
          <w:szCs w:val="40"/>
        </w:rPr>
        <w:t>2</w:t>
      </w:r>
      <w:r>
        <w:rPr>
          <w:sz w:val="24"/>
          <w:szCs w:val="40"/>
        </w:rPr>
        <w:t>.3.</w:t>
      </w:r>
      <w:bookmarkEnd w:id="30"/>
      <w:bookmarkEnd w:id="31"/>
      <w:bookmarkEnd w:id="32"/>
      <w:r>
        <w:rPr>
          <w:rFonts w:hint="eastAsia"/>
          <w:sz w:val="24"/>
          <w:szCs w:val="40"/>
          <w:lang w:val="en-US" w:eastAsia="zh-CN"/>
        </w:rPr>
        <w:t>4</w:t>
      </w:r>
      <w:r>
        <w:rPr>
          <w:rFonts w:hint="eastAsia"/>
          <w:sz w:val="24"/>
          <w:szCs w:val="40"/>
          <w:lang w:eastAsia="zh-CN"/>
        </w:rPr>
        <w:t>论文初稿</w:t>
      </w:r>
      <w:bookmarkEnd w:id="33"/>
    </w:p>
    <w:p>
      <w:pPr>
        <w:spacing w:line="276" w:lineRule="auto"/>
        <w:ind w:firstLine="422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303030"/>
        </w:rPr>
        <w:t>——点击页面“编辑”按钮即可跳转提交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0340" cy="2360930"/>
            <wp:effectExtent l="0" t="0" r="16510" b="1270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点击上传文件——确认论文——点击提交即可进入指导老师审核流程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25056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学生可在状态栏查看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FF0000"/>
        </w:rPr>
        <w:t>进度，状态栏显示为完成，才能进入下一流程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4150" cy="1505585"/>
            <wp:effectExtent l="0" t="0" r="12700" b="18415"/>
            <wp:docPr id="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同时也可针对上传稿件进行下载、预览、查看批注等权限。</w:t>
      </w:r>
    </w:p>
    <w:p>
      <w:pPr>
        <w:numPr>
          <w:ilvl w:val="0"/>
          <w:numId w:val="0"/>
        </w:numPr>
        <w:spacing w:line="276" w:lineRule="auto"/>
        <w:ind w:left="420" w:leftChars="0"/>
      </w:pPr>
      <w:r>
        <w:drawing>
          <wp:inline distT="0" distB="0" distL="114300" distR="114300">
            <wp:extent cx="5266690" cy="2727960"/>
            <wp:effectExtent l="0" t="0" r="10160" b="15240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如检测完成可在稿件详情页面下载、预览检测报告。</w:t>
      </w:r>
    </w:p>
    <w:p>
      <w:pPr>
        <w:numPr>
          <w:ilvl w:val="0"/>
          <w:numId w:val="0"/>
        </w:numPr>
        <w:spacing w:line="276" w:lineRule="auto"/>
        <w:ind w:left="420" w:leftChars="0"/>
        <w:rPr>
          <w:rFonts w:hint="eastAsia"/>
          <w:b/>
          <w:bCs/>
          <w:color w:val="FF0000"/>
          <w:lang w:val="en-US" w:eastAsia="zh-CN"/>
        </w:rPr>
      </w:pPr>
      <w:r>
        <w:drawing>
          <wp:inline distT="0" distB="0" distL="114300" distR="114300">
            <wp:extent cx="5271135" cy="2938145"/>
            <wp:effectExtent l="0" t="0" r="190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="宋体"/>
          <w:sz w:val="24"/>
          <w:szCs w:val="40"/>
          <w:lang w:eastAsia="zh-CN"/>
        </w:rPr>
      </w:pPr>
      <w:bookmarkStart w:id="34" w:name="_Toc11545"/>
      <w:r>
        <w:rPr>
          <w:rFonts w:hint="eastAsia"/>
          <w:sz w:val="24"/>
          <w:szCs w:val="40"/>
        </w:rPr>
        <w:t>2</w:t>
      </w:r>
      <w:r>
        <w:rPr>
          <w:sz w:val="24"/>
          <w:szCs w:val="40"/>
        </w:rPr>
        <w:t>.3.</w:t>
      </w:r>
      <w:r>
        <w:rPr>
          <w:rFonts w:hint="eastAsia"/>
          <w:sz w:val="24"/>
          <w:szCs w:val="40"/>
          <w:lang w:val="en-US" w:eastAsia="zh-CN"/>
        </w:rPr>
        <w:t>5答辩</w:t>
      </w:r>
      <w:r>
        <w:rPr>
          <w:rFonts w:hint="eastAsia"/>
          <w:sz w:val="24"/>
          <w:szCs w:val="40"/>
          <w:lang w:eastAsia="zh-CN"/>
        </w:rPr>
        <w:t>稿</w:t>
      </w:r>
      <w:bookmarkEnd w:id="34"/>
    </w:p>
    <w:p>
      <w:pPr>
        <w:spacing w:line="276" w:lineRule="auto"/>
        <w:ind w:firstLine="422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步：选择左边菜单栏“过程管理”——点击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论文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答辩稿</w:t>
      </w:r>
      <w:r>
        <w:rPr>
          <w:rFonts w:hint="eastAsia" w:asciiTheme="minorEastAsia" w:hAnsiTheme="minorEastAsia"/>
          <w:b/>
          <w:bCs/>
          <w:color w:val="303030"/>
        </w:rPr>
        <w:t>——点击页面“编辑”按钮即可跳转提交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答辩稿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150" cy="1976120"/>
            <wp:effectExtent l="0" t="0" r="8890" b="508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点击上传文件——确认论文——点击提交即可进入指导老师审核流程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250565"/>
            <wp:effectExtent l="0" t="0" r="1397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hint="eastAsia"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学生可在状态栏查看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进度，状态栏显示为完成，才能进入下一流程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最终稿。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70500" cy="1623695"/>
            <wp:effectExtent l="0" t="0" r="2540" b="698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2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同时也可针对上传稿件进行下载、预览、查看批注等权限。</w:t>
      </w:r>
    </w:p>
    <w:p>
      <w:pPr>
        <w:numPr>
          <w:ilvl w:val="0"/>
          <w:numId w:val="0"/>
        </w:numPr>
        <w:spacing w:line="276" w:lineRule="auto"/>
        <w:ind w:left="420" w:leftChars="0"/>
      </w:pPr>
      <w:r>
        <w:drawing>
          <wp:inline distT="0" distB="0" distL="114300" distR="114300">
            <wp:extent cx="5273675" cy="2305685"/>
            <wp:effectExtent l="0" t="0" r="14605" b="1079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如检测完成可在稿件详情页面下载、预览检测报告。</w:t>
      </w:r>
    </w:p>
    <w:p>
      <w:pPr>
        <w:numPr>
          <w:ilvl w:val="0"/>
          <w:numId w:val="0"/>
        </w:numPr>
        <w:spacing w:line="276" w:lineRule="auto"/>
        <w:ind w:left="420" w:leftChars="0"/>
      </w:pPr>
      <w:r>
        <w:drawing>
          <wp:inline distT="0" distB="0" distL="114300" distR="114300">
            <wp:extent cx="5271135" cy="2938145"/>
            <wp:effectExtent l="0" t="0" r="1905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eastAsia" w:eastAsia="宋体"/>
          <w:sz w:val="24"/>
          <w:szCs w:val="40"/>
          <w:lang w:eastAsia="zh-CN"/>
        </w:rPr>
      </w:pPr>
      <w:bookmarkStart w:id="35" w:name="_Toc28935"/>
      <w:r>
        <w:rPr>
          <w:rFonts w:hint="eastAsia"/>
          <w:sz w:val="24"/>
          <w:szCs w:val="40"/>
        </w:rPr>
        <w:t>2</w:t>
      </w:r>
      <w:r>
        <w:rPr>
          <w:sz w:val="24"/>
          <w:szCs w:val="40"/>
        </w:rPr>
        <w:t>.3.</w:t>
      </w:r>
      <w:r>
        <w:rPr>
          <w:rFonts w:hint="eastAsia"/>
          <w:sz w:val="24"/>
          <w:szCs w:val="40"/>
          <w:lang w:val="en-US" w:eastAsia="zh-CN"/>
        </w:rPr>
        <w:t>6最终</w:t>
      </w:r>
      <w:r>
        <w:rPr>
          <w:rFonts w:hint="eastAsia"/>
          <w:sz w:val="24"/>
          <w:szCs w:val="40"/>
          <w:lang w:eastAsia="zh-CN"/>
        </w:rPr>
        <w:t>稿</w:t>
      </w:r>
      <w:bookmarkEnd w:id="35"/>
    </w:p>
    <w:p>
      <w:pPr>
        <w:spacing w:line="276" w:lineRule="auto"/>
        <w:ind w:firstLine="422" w:firstLineChars="200"/>
        <w:rPr>
          <w:rFonts w:hint="eastAsia" w:asciiTheme="minorEastAsia" w:hAnsiTheme="minorEastAsia" w:eastAsia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★</w:t>
      </w:r>
      <w:r>
        <w:rPr>
          <w:rFonts w:asciiTheme="minorEastAsia" w:hAnsiTheme="minorEastAsia"/>
          <w:b/>
          <w:bCs/>
          <w:color w:val="303030"/>
        </w:rPr>
        <w:t>第1</w:t>
      </w:r>
      <w:r>
        <w:rPr>
          <w:rFonts w:hint="eastAsia" w:asciiTheme="minorEastAsia" w:hAnsiTheme="minorEastAsia"/>
          <w:b/>
          <w:bCs/>
          <w:color w:val="303030"/>
        </w:rPr>
        <w:t>步：选择左边菜单栏“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最终稿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编辑最终稿</w:t>
      </w:r>
      <w:r>
        <w:rPr>
          <w:rFonts w:hint="eastAsia" w:asciiTheme="minorEastAsia" w:hAnsiTheme="minorEastAsia"/>
          <w:b/>
          <w:bCs/>
          <w:color w:val="303030"/>
        </w:rPr>
        <w:t>——点击页面“编辑”按钮即可跳转提交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最终稿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0340" cy="1348740"/>
            <wp:effectExtent l="0" t="0" r="12700" b="7620"/>
            <wp:docPr id="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点击上传文件——确认论文——点击提交即可进入指导老师审核流程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0500" cy="2860675"/>
            <wp:effectExtent l="0" t="0" r="2540" b="4445"/>
            <wp:docPr id="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6055" cy="2876550"/>
            <wp:effectExtent l="0" t="0" r="6985" b="3810"/>
            <wp:docPr id="4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学生可在状态栏查看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最终稿</w:t>
      </w:r>
      <w:r>
        <w:rPr>
          <w:rFonts w:hint="eastAsia" w:asciiTheme="minorEastAsia" w:hAnsiTheme="minorEastAsia"/>
          <w:b/>
          <w:bCs/>
          <w:color w:val="FF0000"/>
        </w:rPr>
        <w:t>进度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4785" cy="1590675"/>
            <wp:effectExtent l="0" t="0" r="8255" b="9525"/>
            <wp:docPr id="4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同时也可针对上传</w:t>
      </w:r>
      <w:r>
        <w:rPr>
          <w:rFonts w:hint="eastAsia"/>
          <w:b/>
          <w:bCs/>
          <w:color w:val="FF0000"/>
          <w:lang w:val="en-US" w:eastAsia="zh-CN"/>
        </w:rPr>
        <w:tab/>
      </w:r>
      <w:r>
        <w:rPr>
          <w:rFonts w:hint="eastAsia"/>
          <w:b/>
          <w:bCs/>
          <w:color w:val="FF0000"/>
          <w:lang w:val="en-US" w:eastAsia="zh-CN"/>
        </w:rPr>
        <w:t>进行下载、预览、查看批注等权限。</w:t>
      </w:r>
    </w:p>
    <w:p>
      <w:pPr>
        <w:numPr>
          <w:ilvl w:val="0"/>
          <w:numId w:val="0"/>
        </w:numPr>
        <w:spacing w:line="276" w:lineRule="auto"/>
        <w:ind w:left="420" w:leftChars="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9865" cy="2865755"/>
            <wp:effectExtent l="0" t="0" r="3175" b="14605"/>
            <wp:docPr id="5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</w:r>
    </w:p>
    <w:p>
      <w:pPr>
        <w:numPr>
          <w:ilvl w:val="0"/>
          <w:numId w:val="4"/>
        </w:numPr>
        <w:spacing w:line="276" w:lineRule="auto"/>
        <w:ind w:left="780" w:leftChars="0" w:hanging="36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如检测完成可在稿件详情页面下载、预览检测报告。</w:t>
      </w:r>
    </w:p>
    <w:p>
      <w:pPr>
        <w:numPr>
          <w:ilvl w:val="0"/>
          <w:numId w:val="0"/>
        </w:numPr>
        <w:spacing w:line="276" w:lineRule="auto"/>
        <w:ind w:left="420" w:leftChars="0"/>
      </w:pPr>
      <w:r>
        <w:drawing>
          <wp:inline distT="0" distB="0" distL="114300" distR="114300">
            <wp:extent cx="5271135" cy="2938145"/>
            <wp:effectExtent l="0" t="0" r="1905" b="317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0"/>
        </w:numPr>
        <w:spacing w:line="276" w:lineRule="auto"/>
        <w:ind w:left="420" w:leftChars="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4、</w:t>
      </w:r>
      <w:r>
        <w:rPr>
          <w:rFonts w:hint="eastAsia" w:asciiTheme="minorEastAsia" w:hAnsiTheme="minorEastAsia"/>
          <w:b/>
          <w:bCs/>
          <w:color w:val="FF0000"/>
        </w:rPr>
        <w:t>论文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需要进行系统查重，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指导教师审核通过后自动查重</w:t>
      </w:r>
      <w:r>
        <w:rPr>
          <w:rFonts w:hint="eastAsia" w:asciiTheme="minorEastAsia" w:hAnsiTheme="minorEastAsia"/>
          <w:b/>
          <w:bCs/>
          <w:color w:val="FF0000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所以提交前建议先查看所上传论文是否有误，确认后再进行提交。</w:t>
      </w:r>
    </w:p>
    <w:p>
      <w:pPr>
        <w:numPr>
          <w:ilvl w:val="0"/>
          <w:numId w:val="0"/>
        </w:numPr>
        <w:spacing w:line="276" w:lineRule="auto"/>
        <w:ind w:left="420" w:leftChars="0"/>
        <w:rPr>
          <w:rFonts w:hint="eastAsia"/>
          <w:lang w:val="en-US" w:eastAsia="zh-CN"/>
        </w:rPr>
      </w:pPr>
    </w:p>
    <w:p>
      <w:pPr>
        <w:pStyle w:val="2"/>
        <w:numPr>
          <w:ilvl w:val="0"/>
          <w:numId w:val="5"/>
        </w:numPr>
        <w:spacing w:before="312" w:after="156" w:line="276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bookmarkStart w:id="36" w:name="_Toc19595"/>
      <w:r>
        <w:rPr>
          <w:rFonts w:hint="eastAsia"/>
          <w:lang w:val="en-US" w:eastAsia="zh-CN"/>
        </w:rPr>
        <w:t>学生常见问题指南</w:t>
      </w:r>
      <w:bookmarkEnd w:id="36"/>
    </w:p>
    <w:p>
      <w:pPr>
        <w:pStyle w:val="22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忘记密码怎么找回？</w:t>
      </w:r>
    </w:p>
    <w:p>
      <w:pPr>
        <w:pStyle w:val="22"/>
        <w:spacing w:line="276" w:lineRule="auto"/>
        <w:ind w:left="780" w:firstLine="0"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回答：学生登录后请尽快绑定微信，便于之后找回密码或快捷登录</w:t>
      </w:r>
    </w:p>
    <w:p>
      <w:pPr>
        <w:pStyle w:val="22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为什么开题报告或者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论文初稿</w:t>
      </w:r>
      <w:r>
        <w:rPr>
          <w:rFonts w:hint="eastAsia" w:asciiTheme="minorEastAsia" w:hAnsiTheme="minorEastAsia"/>
          <w:b/>
          <w:bCs/>
          <w:color w:val="FF0000"/>
        </w:rPr>
        <w:t>、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答辩稿</w:t>
      </w:r>
      <w:r>
        <w:rPr>
          <w:rFonts w:hint="eastAsia" w:asciiTheme="minorEastAsia" w:hAnsiTheme="minorEastAsia"/>
          <w:b/>
          <w:bCs/>
          <w:color w:val="FF0000"/>
        </w:rPr>
        <w:t>无数据不能提交？</w:t>
      </w:r>
    </w:p>
    <w:p>
      <w:pPr>
        <w:pStyle w:val="22"/>
        <w:spacing w:line="276" w:lineRule="auto"/>
        <w:ind w:left="780" w:firstLine="0" w:firstLineChars="0"/>
        <w:rPr>
          <w:rFonts w:hint="eastAsia"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回答：请参考学校流程图，系统设定为一个环节结束后，下个环节才能开启，学生可再每个环节的“状态”栏查看进度，状态为完成才可进入下一流程，如下图所示</w:t>
      </w:r>
    </w:p>
    <w:p>
      <w:pPr>
        <w:pStyle w:val="22"/>
        <w:spacing w:line="276" w:lineRule="auto"/>
        <w:ind w:left="780" w:firstLine="0" w:firstLineChars="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0" distR="0">
            <wp:extent cx="5274310" cy="1471295"/>
            <wp:effectExtent l="0" t="0" r="1397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Theme="minorEastAsia" w:hAnsiTheme="minorEastAsia"/>
          <w:b/>
          <w:bCs/>
          <w:color w:val="FF0000"/>
        </w:rPr>
      </w:pPr>
    </w:p>
    <w:p>
      <w:pPr>
        <w:pStyle w:val="22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如何进行查重？</w:t>
      </w:r>
    </w:p>
    <w:p>
      <w:pPr>
        <w:pStyle w:val="22"/>
        <w:spacing w:line="276" w:lineRule="auto"/>
        <w:ind w:left="780" w:firstLine="0" w:firstLineChars="0"/>
        <w:rPr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回答：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目前初稿、最终稿上传完指导教师审核通过</w:t>
      </w:r>
      <w:r>
        <w:rPr>
          <w:rFonts w:hint="eastAsia"/>
          <w:b/>
          <w:bCs/>
          <w:color w:val="FF0000"/>
        </w:rPr>
        <w:t>后</w:t>
      </w:r>
      <w:r>
        <w:rPr>
          <w:rFonts w:hint="eastAsia"/>
          <w:b/>
          <w:bCs/>
          <w:color w:val="FF0000"/>
          <w:lang w:eastAsia="zh-CN"/>
        </w:rPr>
        <w:t>，</w:t>
      </w:r>
      <w:r>
        <w:rPr>
          <w:rFonts w:hint="eastAsia"/>
          <w:b/>
          <w:bCs/>
          <w:color w:val="FF0000"/>
          <w:lang w:val="en-US" w:eastAsia="zh-CN"/>
        </w:rPr>
        <w:t>教学秘书提交检测</w:t>
      </w:r>
      <w:r>
        <w:rPr>
          <w:rFonts w:hint="eastAsia"/>
          <w:b/>
          <w:bCs/>
          <w:color w:val="FF0000"/>
        </w:rPr>
        <w:t>（毕设系统为学校把关检测，请谨慎上传</w:t>
      </w:r>
      <w:r>
        <w:rPr>
          <w:rFonts w:hint="eastAsia"/>
          <w:b/>
          <w:bCs/>
          <w:color w:val="FF0000"/>
          <w:lang w:eastAsia="zh-CN"/>
        </w:rPr>
        <w:t>答辩稿</w:t>
      </w:r>
      <w:r>
        <w:rPr>
          <w:rFonts w:hint="eastAsia"/>
          <w:b/>
          <w:bCs/>
          <w:color w:val="FF0000"/>
          <w:lang w:val="en-US" w:eastAsia="zh-CN"/>
        </w:rPr>
        <w:t>以及最终稿</w:t>
      </w:r>
      <w:r>
        <w:rPr>
          <w:rFonts w:hint="eastAsia"/>
          <w:b/>
          <w:bCs/>
          <w:color w:val="FF0000"/>
        </w:rPr>
        <w:t>）</w:t>
      </w:r>
    </w:p>
    <w:p>
      <w:pPr>
        <w:pStyle w:val="22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  <w:lang w:eastAsia="zh-CN"/>
        </w:rPr>
        <w:t>周进展</w:t>
      </w:r>
      <w:r>
        <w:rPr>
          <w:rFonts w:hint="eastAsia" w:asciiTheme="minorEastAsia" w:hAnsiTheme="minorEastAsia"/>
          <w:b/>
          <w:bCs/>
          <w:color w:val="FF0000"/>
        </w:rPr>
        <w:t>提交规范？</w:t>
      </w:r>
    </w:p>
    <w:p>
      <w:pPr>
        <w:pStyle w:val="22"/>
        <w:spacing w:line="276" w:lineRule="auto"/>
        <w:ind w:left="780" w:firstLine="0" w:firstLineChars="0"/>
        <w:rPr>
          <w:rFonts w:hint="eastAsia" w:asciiTheme="minorEastAsia" w:hAnsiTheme="minorEastAsia"/>
          <w:b/>
          <w:bCs/>
          <w:color w:val="FF000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回答：学生选题成功后，即可提交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周进展。</w:t>
      </w:r>
    </w:p>
    <w:p>
      <w:pPr>
        <w:pStyle w:val="22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如何修改课题信息</w:t>
      </w:r>
      <w:r>
        <w:rPr>
          <w:rFonts w:hint="eastAsia" w:asciiTheme="minorEastAsia" w:hAnsiTheme="minorEastAsia"/>
          <w:b/>
          <w:bCs/>
          <w:color w:val="FF0000"/>
        </w:rPr>
        <w:t>？</w:t>
      </w:r>
    </w:p>
    <w:p>
      <w:pPr>
        <w:pStyle w:val="22"/>
        <w:spacing w:line="276" w:lineRule="auto"/>
        <w:ind w:left="780" w:firstLine="0" w:firstLineChars="0"/>
        <w:rPr>
          <w:rFonts w:hint="eastAsia" w:asciiTheme="minorEastAsia" w:hAnsiTheme="minorEastAsia"/>
          <w:b/>
          <w:bCs/>
          <w:color w:val="FF0000"/>
          <w:lang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回答：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在选题管理-课题信息变更列表提交变更申请，指导教师审核通过后自动变更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。</w:t>
      </w:r>
    </w:p>
    <w:p>
      <w:pPr>
        <w:pStyle w:val="22"/>
        <w:spacing w:line="276" w:lineRule="auto"/>
        <w:ind w:left="780" w:firstLine="0" w:firstLineChars="0"/>
        <w:rPr>
          <w:rFonts w:hint="eastAsia" w:asciiTheme="minorEastAsia" w:hAnsiTheme="minorEastAsia"/>
          <w:b/>
          <w:bCs/>
          <w:color w:val="FF0000"/>
          <w:lang w:eastAsia="zh-CN"/>
        </w:rPr>
      </w:pPr>
    </w:p>
    <w:p>
      <w:pPr>
        <w:pStyle w:val="22"/>
        <w:spacing w:line="276" w:lineRule="auto"/>
        <w:ind w:left="780" w:firstLine="0" w:firstLineChars="0"/>
        <w:rPr>
          <w:rFonts w:hint="eastAsia" w:asciiTheme="minorEastAsia" w:hAnsiTheme="minorEastAsia"/>
          <w:b/>
          <w:bCs/>
          <w:color w:val="FF0000"/>
          <w:lang w:eastAsia="zh-CN"/>
        </w:rPr>
      </w:pPr>
    </w:p>
    <w:p>
      <w:pPr>
        <w:pStyle w:val="22"/>
        <w:numPr>
          <w:ilvl w:val="0"/>
          <w:numId w:val="6"/>
        </w:numPr>
        <w:spacing w:line="276" w:lineRule="auto"/>
        <w:ind w:left="780" w:leftChars="0" w:hanging="360" w:firstLineChars="0"/>
        <w:rPr>
          <w:rFonts w:hint="default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流程引导</w:t>
      </w:r>
    </w:p>
    <w:p>
      <w:pPr>
        <w:pStyle w:val="22"/>
        <w:spacing w:line="276" w:lineRule="auto"/>
        <w:ind w:left="780" w:firstLine="0" w:firstLineChars="0"/>
        <w:rPr>
          <w:rFonts w:hint="default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回答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各位学生登录系统后可以在首页进行查看下一操作业务，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ab/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并且可以点击流程图形跳转到对应模块操作页面（标黄处）。</w:t>
      </w:r>
    </w:p>
    <w:p>
      <w:pPr>
        <w:pStyle w:val="22"/>
        <w:spacing w:line="276" w:lineRule="auto"/>
        <w:ind w:left="780" w:firstLine="0" w:firstLineChars="0"/>
      </w:pPr>
      <w:r>
        <w:drawing>
          <wp:inline distT="0" distB="0" distL="114300" distR="114300">
            <wp:extent cx="5266690" cy="2249170"/>
            <wp:effectExtent l="0" t="0" r="6350" b="635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0"/>
        </w:numPr>
        <w:spacing w:line="276" w:lineRule="auto"/>
        <w:ind w:left="420" w:leftChars="0"/>
        <w:rPr>
          <w:rFonts w:hint="default" w:asciiTheme="minorEastAsia" w:hAnsiTheme="minorEastAsia"/>
          <w:b/>
          <w:bCs/>
          <w:color w:val="FF0000"/>
          <w:lang w:val="en-US" w:eastAsia="zh-CN"/>
        </w:rPr>
      </w:pPr>
    </w:p>
    <w:p>
      <w:pPr>
        <w:pStyle w:val="22"/>
        <w:spacing w:line="276" w:lineRule="auto"/>
        <w:ind w:left="780" w:firstLine="0" w:firstLineChars="0"/>
        <w:rPr>
          <w:rFonts w:hint="default"/>
          <w:lang w:val="en-US" w:eastAsia="zh-CN"/>
        </w:rPr>
      </w:pPr>
    </w:p>
    <w:p>
      <w:pPr>
        <w:pStyle w:val="22"/>
        <w:numPr>
          <w:ilvl w:val="0"/>
          <w:numId w:val="0"/>
        </w:numPr>
        <w:spacing w:line="276" w:lineRule="auto"/>
        <w:ind w:left="420" w:leftChars="0"/>
        <w:rPr>
          <w:rFonts w:hint="default" w:asciiTheme="minorEastAsia" w:hAnsiTheme="minorEastAsia"/>
          <w:b/>
          <w:bCs/>
          <w:color w:val="FF0000"/>
          <w:lang w:val="en-US" w:eastAsia="zh-CN"/>
        </w:rPr>
      </w:pPr>
    </w:p>
    <w:p>
      <w:pPr>
        <w:pStyle w:val="2"/>
        <w:numPr>
          <w:ilvl w:val="0"/>
          <w:numId w:val="0"/>
        </w:numPr>
        <w:spacing w:before="312" w:after="156" w:line="276" w:lineRule="auto"/>
        <w:rPr>
          <w:rFonts w:hint="default"/>
          <w:lang w:val="en-US" w:eastAsia="zh-CN"/>
        </w:rPr>
      </w:pPr>
      <w:bookmarkStart w:id="37" w:name="_Toc18431"/>
      <w:r>
        <w:rPr>
          <w:rFonts w:hint="eastAsia"/>
          <w:lang w:val="en-US" w:eastAsia="zh-CN"/>
        </w:rPr>
        <w:t>第4部分  个人信息</w:t>
      </w:r>
      <w:bookmarkEnd w:id="37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个人设置</w:t>
      </w:r>
      <w:r>
        <w:rPr>
          <w:rFonts w:hint="eastAsia" w:asciiTheme="minorEastAsia" w:hAnsiTheme="minorEastAsia"/>
          <w:b/>
          <w:bCs/>
          <w:color w:val="303030"/>
        </w:rPr>
        <w:t>”——跳转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个人信息页面完成个人信息。</w:t>
      </w:r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上传电子签（手写、上传）。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6690" cy="2362200"/>
            <wp:effectExtent l="0" t="0" r="6350" b="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编辑相关个人信息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6690" cy="2345690"/>
            <wp:effectExtent l="0" t="0" r="6350" b="127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553C8B"/>
    <w:multiLevelType w:val="multilevel"/>
    <w:tmpl w:val="15553C8B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1DAFAB5F"/>
    <w:multiLevelType w:val="singleLevel"/>
    <w:tmpl w:val="1DAFAB5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2377D3E0"/>
    <w:multiLevelType w:val="multilevel"/>
    <w:tmpl w:val="2377D3E0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2BC42F95"/>
    <w:multiLevelType w:val="multilevel"/>
    <w:tmpl w:val="2BC42F95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4A044FFD"/>
    <w:multiLevelType w:val="singleLevel"/>
    <w:tmpl w:val="4A044FFD"/>
    <w:lvl w:ilvl="0" w:tentative="0">
      <w:start w:val="3"/>
      <w:numFmt w:val="decimal"/>
      <w:suff w:val="space"/>
      <w:lvlText w:val="第%1部分"/>
      <w:lvlJc w:val="left"/>
    </w:lvl>
  </w:abstractNum>
  <w:abstractNum w:abstractNumId="5">
    <w:nsid w:val="60B962BB"/>
    <w:multiLevelType w:val="multilevel"/>
    <w:tmpl w:val="60B962BB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U3MzUwNzI5NmIxOTg2Njc3YjMxNTg2M2JiNjczMWUifQ=="/>
  </w:docVars>
  <w:rsids>
    <w:rsidRoot w:val="001110DB"/>
    <w:rsid w:val="0000196F"/>
    <w:rsid w:val="00002443"/>
    <w:rsid w:val="000038AB"/>
    <w:rsid w:val="00006015"/>
    <w:rsid w:val="000134B2"/>
    <w:rsid w:val="00013743"/>
    <w:rsid w:val="000138AE"/>
    <w:rsid w:val="000168CD"/>
    <w:rsid w:val="00017AE2"/>
    <w:rsid w:val="00022BC4"/>
    <w:rsid w:val="00025077"/>
    <w:rsid w:val="00030D2B"/>
    <w:rsid w:val="00030DEC"/>
    <w:rsid w:val="00034B36"/>
    <w:rsid w:val="00040E7E"/>
    <w:rsid w:val="00043172"/>
    <w:rsid w:val="000435B5"/>
    <w:rsid w:val="00045BA9"/>
    <w:rsid w:val="0004615E"/>
    <w:rsid w:val="000530C9"/>
    <w:rsid w:val="00066332"/>
    <w:rsid w:val="0006689F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60D"/>
    <w:rsid w:val="00091F1E"/>
    <w:rsid w:val="00093A51"/>
    <w:rsid w:val="00094AEC"/>
    <w:rsid w:val="000A038D"/>
    <w:rsid w:val="000A2920"/>
    <w:rsid w:val="000A4C4E"/>
    <w:rsid w:val="000A5967"/>
    <w:rsid w:val="000B1158"/>
    <w:rsid w:val="000B30EA"/>
    <w:rsid w:val="000B39EE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68A9"/>
    <w:rsid w:val="000F0DCC"/>
    <w:rsid w:val="000F103C"/>
    <w:rsid w:val="000F2886"/>
    <w:rsid w:val="000F2B7B"/>
    <w:rsid w:val="000F2F12"/>
    <w:rsid w:val="000F4BC9"/>
    <w:rsid w:val="000F54FD"/>
    <w:rsid w:val="000F5984"/>
    <w:rsid w:val="000F5AB7"/>
    <w:rsid w:val="000F6286"/>
    <w:rsid w:val="000F70B3"/>
    <w:rsid w:val="000F7DDE"/>
    <w:rsid w:val="00100709"/>
    <w:rsid w:val="00102785"/>
    <w:rsid w:val="001029C8"/>
    <w:rsid w:val="001033B4"/>
    <w:rsid w:val="0010382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640"/>
    <w:rsid w:val="00142A44"/>
    <w:rsid w:val="00142B11"/>
    <w:rsid w:val="0014443A"/>
    <w:rsid w:val="00150D93"/>
    <w:rsid w:val="001519AA"/>
    <w:rsid w:val="0015316A"/>
    <w:rsid w:val="00157147"/>
    <w:rsid w:val="001604CB"/>
    <w:rsid w:val="0016448A"/>
    <w:rsid w:val="00165F53"/>
    <w:rsid w:val="0017118E"/>
    <w:rsid w:val="00171439"/>
    <w:rsid w:val="0017541F"/>
    <w:rsid w:val="00175D5F"/>
    <w:rsid w:val="00176566"/>
    <w:rsid w:val="0017784A"/>
    <w:rsid w:val="00180BC2"/>
    <w:rsid w:val="00190BEF"/>
    <w:rsid w:val="0019610C"/>
    <w:rsid w:val="00196879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13D"/>
    <w:rsid w:val="001C4997"/>
    <w:rsid w:val="001C6EF6"/>
    <w:rsid w:val="001C7892"/>
    <w:rsid w:val="001D16D2"/>
    <w:rsid w:val="001D1E74"/>
    <w:rsid w:val="001D433D"/>
    <w:rsid w:val="001D67D6"/>
    <w:rsid w:val="001E6662"/>
    <w:rsid w:val="001E7DEE"/>
    <w:rsid w:val="001F25E2"/>
    <w:rsid w:val="001F585A"/>
    <w:rsid w:val="001F68F9"/>
    <w:rsid w:val="001F7343"/>
    <w:rsid w:val="002005DF"/>
    <w:rsid w:val="00201455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2D22"/>
    <w:rsid w:val="00235026"/>
    <w:rsid w:val="00241414"/>
    <w:rsid w:val="00242DE8"/>
    <w:rsid w:val="002457A3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66ED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5636"/>
    <w:rsid w:val="00297CDD"/>
    <w:rsid w:val="002A554A"/>
    <w:rsid w:val="002A5580"/>
    <w:rsid w:val="002B24BC"/>
    <w:rsid w:val="002B539D"/>
    <w:rsid w:val="002B6239"/>
    <w:rsid w:val="002B635C"/>
    <w:rsid w:val="002C068A"/>
    <w:rsid w:val="002C0BEB"/>
    <w:rsid w:val="002D5BA9"/>
    <w:rsid w:val="002D69AF"/>
    <w:rsid w:val="002D6C04"/>
    <w:rsid w:val="002D73FF"/>
    <w:rsid w:val="002E0596"/>
    <w:rsid w:val="002E7401"/>
    <w:rsid w:val="002F054F"/>
    <w:rsid w:val="002F1AAD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7C27"/>
    <w:rsid w:val="00351035"/>
    <w:rsid w:val="00351730"/>
    <w:rsid w:val="00352D0B"/>
    <w:rsid w:val="0035359F"/>
    <w:rsid w:val="00355196"/>
    <w:rsid w:val="00355724"/>
    <w:rsid w:val="00357E69"/>
    <w:rsid w:val="00361EAB"/>
    <w:rsid w:val="00363415"/>
    <w:rsid w:val="00364FF2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94E21"/>
    <w:rsid w:val="003964E0"/>
    <w:rsid w:val="003A4CC6"/>
    <w:rsid w:val="003B14DF"/>
    <w:rsid w:val="003B26FF"/>
    <w:rsid w:val="003B372F"/>
    <w:rsid w:val="003C07A7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92"/>
    <w:rsid w:val="00437E2F"/>
    <w:rsid w:val="0044101C"/>
    <w:rsid w:val="00443F50"/>
    <w:rsid w:val="00447909"/>
    <w:rsid w:val="00447BCB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3AF7"/>
    <w:rsid w:val="004C494C"/>
    <w:rsid w:val="004C5A10"/>
    <w:rsid w:val="004C5E6C"/>
    <w:rsid w:val="004C6267"/>
    <w:rsid w:val="004C7A88"/>
    <w:rsid w:val="004D2D0E"/>
    <w:rsid w:val="004D3B8F"/>
    <w:rsid w:val="004D3C95"/>
    <w:rsid w:val="004D4184"/>
    <w:rsid w:val="004E0B33"/>
    <w:rsid w:val="004E45EB"/>
    <w:rsid w:val="004E7DF0"/>
    <w:rsid w:val="004F1DA2"/>
    <w:rsid w:val="004F215C"/>
    <w:rsid w:val="004F2923"/>
    <w:rsid w:val="004F3B46"/>
    <w:rsid w:val="004F610D"/>
    <w:rsid w:val="0050019E"/>
    <w:rsid w:val="0050680E"/>
    <w:rsid w:val="00510B14"/>
    <w:rsid w:val="00510EA9"/>
    <w:rsid w:val="00511090"/>
    <w:rsid w:val="00512B35"/>
    <w:rsid w:val="00513DB6"/>
    <w:rsid w:val="00514903"/>
    <w:rsid w:val="00516A14"/>
    <w:rsid w:val="005207FA"/>
    <w:rsid w:val="005249C1"/>
    <w:rsid w:val="00526765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645EA"/>
    <w:rsid w:val="00570E4D"/>
    <w:rsid w:val="00572DEC"/>
    <w:rsid w:val="0057307C"/>
    <w:rsid w:val="00573598"/>
    <w:rsid w:val="00574788"/>
    <w:rsid w:val="00574F51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141"/>
    <w:rsid w:val="005D5C02"/>
    <w:rsid w:val="005D6FB2"/>
    <w:rsid w:val="005E1F87"/>
    <w:rsid w:val="005E232D"/>
    <w:rsid w:val="005E244F"/>
    <w:rsid w:val="005F05B1"/>
    <w:rsid w:val="005F1AFD"/>
    <w:rsid w:val="005F1D28"/>
    <w:rsid w:val="005F3774"/>
    <w:rsid w:val="005F5C10"/>
    <w:rsid w:val="005F6893"/>
    <w:rsid w:val="00604D4D"/>
    <w:rsid w:val="006065F1"/>
    <w:rsid w:val="0060757B"/>
    <w:rsid w:val="0060793B"/>
    <w:rsid w:val="00610074"/>
    <w:rsid w:val="006116EE"/>
    <w:rsid w:val="006125FC"/>
    <w:rsid w:val="00614B93"/>
    <w:rsid w:val="00617DD6"/>
    <w:rsid w:val="00620974"/>
    <w:rsid w:val="006245EF"/>
    <w:rsid w:val="00625A3E"/>
    <w:rsid w:val="0063261D"/>
    <w:rsid w:val="00640402"/>
    <w:rsid w:val="00641488"/>
    <w:rsid w:val="00642262"/>
    <w:rsid w:val="00642899"/>
    <w:rsid w:val="00642CC3"/>
    <w:rsid w:val="00644E0C"/>
    <w:rsid w:val="0064590A"/>
    <w:rsid w:val="0064624C"/>
    <w:rsid w:val="00651E0A"/>
    <w:rsid w:val="00664B34"/>
    <w:rsid w:val="00665E74"/>
    <w:rsid w:val="0066717F"/>
    <w:rsid w:val="00671B79"/>
    <w:rsid w:val="00673716"/>
    <w:rsid w:val="006763AB"/>
    <w:rsid w:val="00676D2B"/>
    <w:rsid w:val="00680094"/>
    <w:rsid w:val="0068080D"/>
    <w:rsid w:val="00680E3A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E7492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1C2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5915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5155"/>
    <w:rsid w:val="007E7580"/>
    <w:rsid w:val="007F3948"/>
    <w:rsid w:val="007F45DE"/>
    <w:rsid w:val="007F4FDE"/>
    <w:rsid w:val="007F7959"/>
    <w:rsid w:val="00802F42"/>
    <w:rsid w:val="00802F5C"/>
    <w:rsid w:val="00815372"/>
    <w:rsid w:val="00815AC4"/>
    <w:rsid w:val="00815BF5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588"/>
    <w:rsid w:val="0085099D"/>
    <w:rsid w:val="00851C6A"/>
    <w:rsid w:val="00851CC2"/>
    <w:rsid w:val="008546B5"/>
    <w:rsid w:val="00854A22"/>
    <w:rsid w:val="008557A6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7765F"/>
    <w:rsid w:val="00882DC0"/>
    <w:rsid w:val="008841F8"/>
    <w:rsid w:val="0088438E"/>
    <w:rsid w:val="00884823"/>
    <w:rsid w:val="008873A3"/>
    <w:rsid w:val="00887F23"/>
    <w:rsid w:val="00890B62"/>
    <w:rsid w:val="00891A93"/>
    <w:rsid w:val="00893393"/>
    <w:rsid w:val="00895164"/>
    <w:rsid w:val="008A26FB"/>
    <w:rsid w:val="008A4E87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51C6"/>
    <w:rsid w:val="009268B7"/>
    <w:rsid w:val="0092774B"/>
    <w:rsid w:val="00930E16"/>
    <w:rsid w:val="00934FBD"/>
    <w:rsid w:val="009351E9"/>
    <w:rsid w:val="009352B2"/>
    <w:rsid w:val="00936D91"/>
    <w:rsid w:val="009372EE"/>
    <w:rsid w:val="00940160"/>
    <w:rsid w:val="00941DEE"/>
    <w:rsid w:val="00947514"/>
    <w:rsid w:val="00947E86"/>
    <w:rsid w:val="00952A52"/>
    <w:rsid w:val="00953307"/>
    <w:rsid w:val="00953A0A"/>
    <w:rsid w:val="00954193"/>
    <w:rsid w:val="00955CE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28B"/>
    <w:rsid w:val="00987953"/>
    <w:rsid w:val="00993242"/>
    <w:rsid w:val="009960AF"/>
    <w:rsid w:val="009966AC"/>
    <w:rsid w:val="009A23DE"/>
    <w:rsid w:val="009A4861"/>
    <w:rsid w:val="009A48DE"/>
    <w:rsid w:val="009A4DFE"/>
    <w:rsid w:val="009A710D"/>
    <w:rsid w:val="009A7B53"/>
    <w:rsid w:val="009B52B9"/>
    <w:rsid w:val="009B61A4"/>
    <w:rsid w:val="009B635F"/>
    <w:rsid w:val="009C3AD6"/>
    <w:rsid w:val="009C57C2"/>
    <w:rsid w:val="009C5DD7"/>
    <w:rsid w:val="009D5C17"/>
    <w:rsid w:val="009E08DF"/>
    <w:rsid w:val="009E47AA"/>
    <w:rsid w:val="009E49FC"/>
    <w:rsid w:val="009E6DAC"/>
    <w:rsid w:val="009F1190"/>
    <w:rsid w:val="009F1A28"/>
    <w:rsid w:val="009F2A37"/>
    <w:rsid w:val="009F5453"/>
    <w:rsid w:val="00A0361E"/>
    <w:rsid w:val="00A03CE0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1AAD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2FC9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47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C6A13"/>
    <w:rsid w:val="00AD0FB5"/>
    <w:rsid w:val="00AD2597"/>
    <w:rsid w:val="00AD291A"/>
    <w:rsid w:val="00AD358C"/>
    <w:rsid w:val="00AD3E1C"/>
    <w:rsid w:val="00AD4954"/>
    <w:rsid w:val="00AD5D26"/>
    <w:rsid w:val="00AE0AD7"/>
    <w:rsid w:val="00AE3242"/>
    <w:rsid w:val="00AE572B"/>
    <w:rsid w:val="00AE7541"/>
    <w:rsid w:val="00AE7F84"/>
    <w:rsid w:val="00AF0173"/>
    <w:rsid w:val="00AF07A9"/>
    <w:rsid w:val="00AF2A4E"/>
    <w:rsid w:val="00AF4EBC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4622"/>
    <w:rsid w:val="00B25092"/>
    <w:rsid w:val="00B32C7D"/>
    <w:rsid w:val="00B331A1"/>
    <w:rsid w:val="00B33D4A"/>
    <w:rsid w:val="00B3422D"/>
    <w:rsid w:val="00B34B58"/>
    <w:rsid w:val="00B43928"/>
    <w:rsid w:val="00B452B4"/>
    <w:rsid w:val="00B47A7C"/>
    <w:rsid w:val="00B5156F"/>
    <w:rsid w:val="00B54B24"/>
    <w:rsid w:val="00B5533A"/>
    <w:rsid w:val="00B5656A"/>
    <w:rsid w:val="00B566A7"/>
    <w:rsid w:val="00B56D45"/>
    <w:rsid w:val="00B573E1"/>
    <w:rsid w:val="00B610F9"/>
    <w:rsid w:val="00B61E7A"/>
    <w:rsid w:val="00B65B08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00F6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A01"/>
    <w:rsid w:val="00BB0BF4"/>
    <w:rsid w:val="00BB1009"/>
    <w:rsid w:val="00BB12CB"/>
    <w:rsid w:val="00BB58A1"/>
    <w:rsid w:val="00BC27C4"/>
    <w:rsid w:val="00BC27DC"/>
    <w:rsid w:val="00BC5955"/>
    <w:rsid w:val="00BC6E6C"/>
    <w:rsid w:val="00BC707F"/>
    <w:rsid w:val="00BD4EBA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2F5B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435"/>
    <w:rsid w:val="00C60F6C"/>
    <w:rsid w:val="00C615A3"/>
    <w:rsid w:val="00C656CC"/>
    <w:rsid w:val="00C66040"/>
    <w:rsid w:val="00C7348A"/>
    <w:rsid w:val="00C77B14"/>
    <w:rsid w:val="00C80170"/>
    <w:rsid w:val="00C80293"/>
    <w:rsid w:val="00C81736"/>
    <w:rsid w:val="00C845BA"/>
    <w:rsid w:val="00C8489E"/>
    <w:rsid w:val="00C858E6"/>
    <w:rsid w:val="00C87B20"/>
    <w:rsid w:val="00C93D19"/>
    <w:rsid w:val="00C95383"/>
    <w:rsid w:val="00C973B5"/>
    <w:rsid w:val="00CA0AEF"/>
    <w:rsid w:val="00CA12F7"/>
    <w:rsid w:val="00CA177B"/>
    <w:rsid w:val="00CA4260"/>
    <w:rsid w:val="00CA79E2"/>
    <w:rsid w:val="00CB00BE"/>
    <w:rsid w:val="00CB0523"/>
    <w:rsid w:val="00CB69EC"/>
    <w:rsid w:val="00CC0FCF"/>
    <w:rsid w:val="00CC1AA7"/>
    <w:rsid w:val="00CC22F5"/>
    <w:rsid w:val="00CC65E8"/>
    <w:rsid w:val="00CC6668"/>
    <w:rsid w:val="00CC7042"/>
    <w:rsid w:val="00CD02FD"/>
    <w:rsid w:val="00CD30D2"/>
    <w:rsid w:val="00CD7672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3F6"/>
    <w:rsid w:val="00D52DE2"/>
    <w:rsid w:val="00D5348E"/>
    <w:rsid w:val="00D54735"/>
    <w:rsid w:val="00D56B75"/>
    <w:rsid w:val="00D6057F"/>
    <w:rsid w:val="00D60944"/>
    <w:rsid w:val="00D61867"/>
    <w:rsid w:val="00D62A08"/>
    <w:rsid w:val="00D711EC"/>
    <w:rsid w:val="00D71635"/>
    <w:rsid w:val="00D7187D"/>
    <w:rsid w:val="00D752C2"/>
    <w:rsid w:val="00D77A15"/>
    <w:rsid w:val="00D77D1C"/>
    <w:rsid w:val="00D86A7C"/>
    <w:rsid w:val="00D87E45"/>
    <w:rsid w:val="00D90D54"/>
    <w:rsid w:val="00D93846"/>
    <w:rsid w:val="00D957CD"/>
    <w:rsid w:val="00D9680C"/>
    <w:rsid w:val="00DA14CB"/>
    <w:rsid w:val="00DA2805"/>
    <w:rsid w:val="00DA36E8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0C6A"/>
    <w:rsid w:val="00DE34EA"/>
    <w:rsid w:val="00DE3620"/>
    <w:rsid w:val="00DE3B3A"/>
    <w:rsid w:val="00DE5944"/>
    <w:rsid w:val="00DF025F"/>
    <w:rsid w:val="00DF055E"/>
    <w:rsid w:val="00E00C86"/>
    <w:rsid w:val="00E0549C"/>
    <w:rsid w:val="00E05833"/>
    <w:rsid w:val="00E07101"/>
    <w:rsid w:val="00E071F6"/>
    <w:rsid w:val="00E07560"/>
    <w:rsid w:val="00E10D4E"/>
    <w:rsid w:val="00E10E79"/>
    <w:rsid w:val="00E11281"/>
    <w:rsid w:val="00E11B7F"/>
    <w:rsid w:val="00E16590"/>
    <w:rsid w:val="00E172FC"/>
    <w:rsid w:val="00E217FA"/>
    <w:rsid w:val="00E22C73"/>
    <w:rsid w:val="00E22E95"/>
    <w:rsid w:val="00E23E41"/>
    <w:rsid w:val="00E27B46"/>
    <w:rsid w:val="00E30449"/>
    <w:rsid w:val="00E32513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4F93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5663"/>
    <w:rsid w:val="00E87AA0"/>
    <w:rsid w:val="00E90604"/>
    <w:rsid w:val="00E93334"/>
    <w:rsid w:val="00EA0EEB"/>
    <w:rsid w:val="00EA4177"/>
    <w:rsid w:val="00EA41C9"/>
    <w:rsid w:val="00EA4350"/>
    <w:rsid w:val="00EA5D8F"/>
    <w:rsid w:val="00EA67AD"/>
    <w:rsid w:val="00EB0616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1DA1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423A0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57CA4"/>
    <w:rsid w:val="00F61829"/>
    <w:rsid w:val="00F6422C"/>
    <w:rsid w:val="00F66CCB"/>
    <w:rsid w:val="00F67E3A"/>
    <w:rsid w:val="00F7225F"/>
    <w:rsid w:val="00F72322"/>
    <w:rsid w:val="00F723EA"/>
    <w:rsid w:val="00F73188"/>
    <w:rsid w:val="00F73290"/>
    <w:rsid w:val="00F7384A"/>
    <w:rsid w:val="00F74B6A"/>
    <w:rsid w:val="00F8093F"/>
    <w:rsid w:val="00F845DF"/>
    <w:rsid w:val="00F84F30"/>
    <w:rsid w:val="00F8513C"/>
    <w:rsid w:val="00F8671B"/>
    <w:rsid w:val="00F9035D"/>
    <w:rsid w:val="00F9078B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529B"/>
    <w:rsid w:val="00FC5FF1"/>
    <w:rsid w:val="00FD0AE5"/>
    <w:rsid w:val="00FD29D0"/>
    <w:rsid w:val="00FD31B3"/>
    <w:rsid w:val="00FD4A4D"/>
    <w:rsid w:val="00FE2C0E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021075A1"/>
    <w:rsid w:val="02192707"/>
    <w:rsid w:val="02D74FD6"/>
    <w:rsid w:val="03760DA0"/>
    <w:rsid w:val="04093638"/>
    <w:rsid w:val="04BC3B23"/>
    <w:rsid w:val="04E31381"/>
    <w:rsid w:val="04F27B05"/>
    <w:rsid w:val="05205E5D"/>
    <w:rsid w:val="0553195F"/>
    <w:rsid w:val="06AD7AB1"/>
    <w:rsid w:val="06E028A1"/>
    <w:rsid w:val="07BA0ADD"/>
    <w:rsid w:val="07C00C07"/>
    <w:rsid w:val="08366F5D"/>
    <w:rsid w:val="09646A02"/>
    <w:rsid w:val="099826B6"/>
    <w:rsid w:val="09A93E97"/>
    <w:rsid w:val="0A593891"/>
    <w:rsid w:val="0A5C5BAD"/>
    <w:rsid w:val="0B1C6F0F"/>
    <w:rsid w:val="0B3E3F27"/>
    <w:rsid w:val="0C437033"/>
    <w:rsid w:val="0DF733A7"/>
    <w:rsid w:val="0E240391"/>
    <w:rsid w:val="0E5C6CFF"/>
    <w:rsid w:val="0EF52BFB"/>
    <w:rsid w:val="0F0B19D9"/>
    <w:rsid w:val="11122B5F"/>
    <w:rsid w:val="1116329C"/>
    <w:rsid w:val="11D854FC"/>
    <w:rsid w:val="12412FDE"/>
    <w:rsid w:val="12637B27"/>
    <w:rsid w:val="132F3E49"/>
    <w:rsid w:val="138C6041"/>
    <w:rsid w:val="138D08A4"/>
    <w:rsid w:val="13F92BAB"/>
    <w:rsid w:val="147D1987"/>
    <w:rsid w:val="14872EE2"/>
    <w:rsid w:val="14954A87"/>
    <w:rsid w:val="149B460F"/>
    <w:rsid w:val="14F873E2"/>
    <w:rsid w:val="152734E3"/>
    <w:rsid w:val="152D6360"/>
    <w:rsid w:val="154547DE"/>
    <w:rsid w:val="159736FE"/>
    <w:rsid w:val="16C24871"/>
    <w:rsid w:val="16DF0A78"/>
    <w:rsid w:val="179E4A11"/>
    <w:rsid w:val="182B34AC"/>
    <w:rsid w:val="183D7D88"/>
    <w:rsid w:val="196D3AF3"/>
    <w:rsid w:val="19B336C6"/>
    <w:rsid w:val="19DC4C72"/>
    <w:rsid w:val="19F906FD"/>
    <w:rsid w:val="1BEE3D81"/>
    <w:rsid w:val="1C062A85"/>
    <w:rsid w:val="1C064F0F"/>
    <w:rsid w:val="1C5A6C86"/>
    <w:rsid w:val="1C6C1F10"/>
    <w:rsid w:val="1C920ABC"/>
    <w:rsid w:val="1DCB48EA"/>
    <w:rsid w:val="1DCC0711"/>
    <w:rsid w:val="1ED34542"/>
    <w:rsid w:val="1F6278FC"/>
    <w:rsid w:val="1FB672D8"/>
    <w:rsid w:val="20AC43AB"/>
    <w:rsid w:val="210D41E5"/>
    <w:rsid w:val="22202A1D"/>
    <w:rsid w:val="224723E0"/>
    <w:rsid w:val="230109A1"/>
    <w:rsid w:val="23FC1C9A"/>
    <w:rsid w:val="24165030"/>
    <w:rsid w:val="24BD037F"/>
    <w:rsid w:val="252B798C"/>
    <w:rsid w:val="267468C6"/>
    <w:rsid w:val="272402B8"/>
    <w:rsid w:val="27745CB8"/>
    <w:rsid w:val="278D62A1"/>
    <w:rsid w:val="28073887"/>
    <w:rsid w:val="28276639"/>
    <w:rsid w:val="29983BFF"/>
    <w:rsid w:val="2A3E7D15"/>
    <w:rsid w:val="2A516DB1"/>
    <w:rsid w:val="2AFC0F01"/>
    <w:rsid w:val="2AFC5AD4"/>
    <w:rsid w:val="2B645ECA"/>
    <w:rsid w:val="2C9B0F8B"/>
    <w:rsid w:val="2D220540"/>
    <w:rsid w:val="2D336AA0"/>
    <w:rsid w:val="2D4B20C5"/>
    <w:rsid w:val="2D515861"/>
    <w:rsid w:val="2DB95C41"/>
    <w:rsid w:val="2E0421F4"/>
    <w:rsid w:val="2E3D1B36"/>
    <w:rsid w:val="2E456FAF"/>
    <w:rsid w:val="2E5700E3"/>
    <w:rsid w:val="2F344F94"/>
    <w:rsid w:val="2F614973"/>
    <w:rsid w:val="2FF77746"/>
    <w:rsid w:val="30610E8D"/>
    <w:rsid w:val="307A4F40"/>
    <w:rsid w:val="30D6195F"/>
    <w:rsid w:val="31C472FA"/>
    <w:rsid w:val="32132B0D"/>
    <w:rsid w:val="32DD26F8"/>
    <w:rsid w:val="33681119"/>
    <w:rsid w:val="33A87A73"/>
    <w:rsid w:val="3409408D"/>
    <w:rsid w:val="3457763E"/>
    <w:rsid w:val="34B57C6A"/>
    <w:rsid w:val="35544BD3"/>
    <w:rsid w:val="35713298"/>
    <w:rsid w:val="35F80395"/>
    <w:rsid w:val="362A4216"/>
    <w:rsid w:val="362D6635"/>
    <w:rsid w:val="364B5AC4"/>
    <w:rsid w:val="36BEAC36"/>
    <w:rsid w:val="37026452"/>
    <w:rsid w:val="37693C47"/>
    <w:rsid w:val="37966FC6"/>
    <w:rsid w:val="38CD0253"/>
    <w:rsid w:val="38ED350C"/>
    <w:rsid w:val="39541152"/>
    <w:rsid w:val="39971839"/>
    <w:rsid w:val="39A51941"/>
    <w:rsid w:val="39A53B0B"/>
    <w:rsid w:val="3A212D0D"/>
    <w:rsid w:val="3ADF4044"/>
    <w:rsid w:val="3AF55D5D"/>
    <w:rsid w:val="3AFE0D45"/>
    <w:rsid w:val="3B402F0D"/>
    <w:rsid w:val="3BE1219F"/>
    <w:rsid w:val="3C521376"/>
    <w:rsid w:val="3D9017D3"/>
    <w:rsid w:val="3DAA1CFE"/>
    <w:rsid w:val="3E074161"/>
    <w:rsid w:val="3EBA0583"/>
    <w:rsid w:val="3F7902F9"/>
    <w:rsid w:val="40AA451C"/>
    <w:rsid w:val="415073A9"/>
    <w:rsid w:val="41CF0058"/>
    <w:rsid w:val="42D670B6"/>
    <w:rsid w:val="42FE33CA"/>
    <w:rsid w:val="43546409"/>
    <w:rsid w:val="44C95794"/>
    <w:rsid w:val="45962675"/>
    <w:rsid w:val="45D113A1"/>
    <w:rsid w:val="46E77779"/>
    <w:rsid w:val="49776D34"/>
    <w:rsid w:val="4A57615A"/>
    <w:rsid w:val="4A7C08DF"/>
    <w:rsid w:val="4ADA0690"/>
    <w:rsid w:val="4AE92767"/>
    <w:rsid w:val="4C0D7202"/>
    <w:rsid w:val="4C52716D"/>
    <w:rsid w:val="4CCB58F7"/>
    <w:rsid w:val="4CE053BC"/>
    <w:rsid w:val="4D022D8E"/>
    <w:rsid w:val="4D3326F0"/>
    <w:rsid w:val="4D4C4DB0"/>
    <w:rsid w:val="4E243199"/>
    <w:rsid w:val="4E2F0583"/>
    <w:rsid w:val="4E3155C4"/>
    <w:rsid w:val="4F5044EF"/>
    <w:rsid w:val="504F2E27"/>
    <w:rsid w:val="51C77667"/>
    <w:rsid w:val="52143104"/>
    <w:rsid w:val="523A2B4D"/>
    <w:rsid w:val="53162F03"/>
    <w:rsid w:val="53486818"/>
    <w:rsid w:val="53634604"/>
    <w:rsid w:val="537E7618"/>
    <w:rsid w:val="53FE73FD"/>
    <w:rsid w:val="54A45E50"/>
    <w:rsid w:val="54F15356"/>
    <w:rsid w:val="5529284C"/>
    <w:rsid w:val="556D5FDE"/>
    <w:rsid w:val="5623463A"/>
    <w:rsid w:val="5641238A"/>
    <w:rsid w:val="56AC6CB0"/>
    <w:rsid w:val="56C80FBD"/>
    <w:rsid w:val="57D20B77"/>
    <w:rsid w:val="58A96754"/>
    <w:rsid w:val="592416FB"/>
    <w:rsid w:val="59A338B4"/>
    <w:rsid w:val="59E7398F"/>
    <w:rsid w:val="5A5E3B90"/>
    <w:rsid w:val="5AAF2A17"/>
    <w:rsid w:val="5B351435"/>
    <w:rsid w:val="5C740A0D"/>
    <w:rsid w:val="5C866B48"/>
    <w:rsid w:val="5CFA0A09"/>
    <w:rsid w:val="5D474C12"/>
    <w:rsid w:val="5D924460"/>
    <w:rsid w:val="5D9606F4"/>
    <w:rsid w:val="5F083F65"/>
    <w:rsid w:val="5F45498C"/>
    <w:rsid w:val="5F50229A"/>
    <w:rsid w:val="5F985DBA"/>
    <w:rsid w:val="5FFCAF78"/>
    <w:rsid w:val="609A6B64"/>
    <w:rsid w:val="60B21C32"/>
    <w:rsid w:val="60CD215C"/>
    <w:rsid w:val="60EB6F7A"/>
    <w:rsid w:val="60FE00EB"/>
    <w:rsid w:val="61B02B89"/>
    <w:rsid w:val="62C87E49"/>
    <w:rsid w:val="62DC0E01"/>
    <w:rsid w:val="6370370F"/>
    <w:rsid w:val="63AF7ED0"/>
    <w:rsid w:val="652E63A7"/>
    <w:rsid w:val="65CE2501"/>
    <w:rsid w:val="65FE068C"/>
    <w:rsid w:val="66244C92"/>
    <w:rsid w:val="665B2E6A"/>
    <w:rsid w:val="66F930A1"/>
    <w:rsid w:val="671915B1"/>
    <w:rsid w:val="67E1574A"/>
    <w:rsid w:val="68684D07"/>
    <w:rsid w:val="69357234"/>
    <w:rsid w:val="695B7C8D"/>
    <w:rsid w:val="697E0300"/>
    <w:rsid w:val="6AA75A2A"/>
    <w:rsid w:val="6AE35B5A"/>
    <w:rsid w:val="6AF04AAA"/>
    <w:rsid w:val="6B093390"/>
    <w:rsid w:val="6B096F6B"/>
    <w:rsid w:val="6B1240E7"/>
    <w:rsid w:val="6B792F9E"/>
    <w:rsid w:val="6B8172AD"/>
    <w:rsid w:val="6D3E3D82"/>
    <w:rsid w:val="6E677B19"/>
    <w:rsid w:val="6F850997"/>
    <w:rsid w:val="7016312B"/>
    <w:rsid w:val="702E78CF"/>
    <w:rsid w:val="706B0677"/>
    <w:rsid w:val="70D5748D"/>
    <w:rsid w:val="712B5582"/>
    <w:rsid w:val="717B4EA9"/>
    <w:rsid w:val="717D55A2"/>
    <w:rsid w:val="719F23B0"/>
    <w:rsid w:val="71F03251"/>
    <w:rsid w:val="72411F3E"/>
    <w:rsid w:val="72F25079"/>
    <w:rsid w:val="754910F7"/>
    <w:rsid w:val="756F4C07"/>
    <w:rsid w:val="76594246"/>
    <w:rsid w:val="76873FA6"/>
    <w:rsid w:val="77E76070"/>
    <w:rsid w:val="78070BFA"/>
    <w:rsid w:val="78370B5E"/>
    <w:rsid w:val="78937574"/>
    <w:rsid w:val="78FE3FA6"/>
    <w:rsid w:val="79492485"/>
    <w:rsid w:val="7A1E6BFD"/>
    <w:rsid w:val="7AA70A8F"/>
    <w:rsid w:val="7ACE065A"/>
    <w:rsid w:val="7B591D69"/>
    <w:rsid w:val="7BD04C7A"/>
    <w:rsid w:val="7C8F4645"/>
    <w:rsid w:val="7C9B1715"/>
    <w:rsid w:val="7D01060F"/>
    <w:rsid w:val="7D6B405B"/>
    <w:rsid w:val="7D7A5450"/>
    <w:rsid w:val="7DA00AA3"/>
    <w:rsid w:val="7E7D6C45"/>
    <w:rsid w:val="7F9B0665"/>
    <w:rsid w:val="BFFE0DC7"/>
    <w:rsid w:val="E36C50C0"/>
    <w:rsid w:val="EFF75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autoRedefine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autoRedefine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autoRedefine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autoRedefine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autoRedefine/>
    <w:semiHidden/>
    <w:unhideWhenUsed/>
    <w:qFormat/>
    <w:uiPriority w:val="1"/>
  </w:style>
  <w:style w:type="table" w:default="1" w:styleId="12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6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5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1">
    <w:name w:val="Normal (Web)"/>
    <w:basedOn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4">
    <w:name w:val="Hyperlink"/>
    <w:basedOn w:val="1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8"/>
    <w:autoRedefine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7"/>
    <w:autoRedefine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autoRedefine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autoRedefine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autoRedefine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autoRedefine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autoRedefine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paragraph" w:styleId="22">
    <w:name w:val="List Paragraph"/>
    <w:basedOn w:val="1"/>
    <w:autoRedefine/>
    <w:qFormat/>
    <w:uiPriority w:val="99"/>
    <w:pPr>
      <w:ind w:firstLine="420" w:firstLineChars="200"/>
    </w:pPr>
  </w:style>
  <w:style w:type="character" w:customStyle="1" w:styleId="23">
    <w:name w:val="Unresolved Mention"/>
    <w:basedOn w:val="13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325</Words>
  <Characters>1857</Characters>
  <Lines>15</Lines>
  <Paragraphs>4</Paragraphs>
  <TotalTime>1</TotalTime>
  <ScaleCrop>false</ScaleCrop>
  <LinksUpToDate>false</LinksUpToDate>
  <CharactersWithSpaces>2178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2021-03-26T20:19:00Z</dcterms:created>
  <dc:creator>shenyanhbxf@126.com</dc:creator>
  <cp:lastModifiedBy>晓、知</cp:lastModifiedBy>
  <dcterms:modified xsi:type="dcterms:W3CDTF">2024-04-26T00:25:06Z</dcterms:modified>
  <cp:revision>60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6FFEF6525A774351AA8B0B89E2D115DB</vt:lpwstr>
  </property>
</Properties>
</file>