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spacing w:line="276" w:lineRule="auto"/>
        <w:jc w:val="center"/>
        <w:rPr>
          <w:rFonts w:hint="eastAsia" w:ascii="微软雅黑" w:hAnsi="微软雅黑" w:eastAsia="微软雅黑"/>
          <w:b/>
          <w:color w:val="303030"/>
          <w:sz w:val="52"/>
          <w:szCs w:val="28"/>
          <w:lang w:eastAsia="zh-CN"/>
        </w:rPr>
      </w:pPr>
      <w:r>
        <w:rPr>
          <w:rFonts w:ascii="宋体" w:hAnsi="宋体" w:cs="Times New Roman"/>
          <w:b/>
          <w:sz w:val="56"/>
          <w:szCs w:val="52"/>
        </w:rPr>
        <w:drawing>
          <wp:inline distT="0" distB="0" distL="0" distR="0">
            <wp:extent cx="3181350" cy="1009650"/>
            <wp:effectExtent l="0" t="0" r="3810" b="11430"/>
            <wp:docPr id="43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图片 19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3189212" cy="10121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276" w:lineRule="auto"/>
        <w:rPr>
          <w:rFonts w:hint="eastAsia" w:ascii="宋体" w:hAnsi="宋体" w:cs="Times New Roman"/>
          <w:b/>
          <w:sz w:val="56"/>
          <w:szCs w:val="52"/>
        </w:rPr>
      </w:pPr>
      <w:r>
        <w:rPr>
          <w:rFonts w:hint="eastAsia" w:ascii="宋体" w:hAnsi="宋体" w:cs="Times New Roman"/>
          <w:b/>
          <w:sz w:val="56"/>
          <w:szCs w:val="52"/>
        </w:rPr>
        <w:t>维普毕业设计（论文）管理系统</w:t>
      </w:r>
    </w:p>
    <w:p>
      <w:pPr>
        <w:spacing w:line="276" w:lineRule="auto"/>
        <w:rPr>
          <w:rFonts w:hint="eastAsia" w:ascii="宋体" w:hAnsi="宋体" w:cs="Times New Roman"/>
          <w:b/>
          <w:sz w:val="56"/>
          <w:szCs w:val="52"/>
        </w:rPr>
      </w:pPr>
    </w:p>
    <w:p>
      <w:pPr>
        <w:spacing w:line="360" w:lineRule="auto"/>
        <w:ind w:firstLine="3213" w:firstLineChars="1000"/>
        <w:jc w:val="left"/>
        <w:rPr>
          <w:rFonts w:hint="eastAsia" w:ascii="宋体" w:hAnsi="宋体" w:cs="Times New Roman"/>
          <w:b/>
          <w:sz w:val="32"/>
          <w:szCs w:val="32"/>
          <w:lang w:eastAsia="zh-CN"/>
        </w:rPr>
      </w:pPr>
      <w:r>
        <w:rPr>
          <w:rFonts w:hint="eastAsia" w:ascii="宋体" w:hAnsi="宋体" w:cs="Times New Roman"/>
          <w:b/>
          <w:sz w:val="32"/>
          <w:szCs w:val="32"/>
          <w:lang w:eastAsia="zh-CN"/>
        </w:rPr>
        <w:t>黑龙江</w:t>
      </w:r>
      <w:r>
        <w:rPr>
          <w:rFonts w:hint="eastAsia" w:ascii="宋体" w:hAnsi="宋体" w:cs="Times New Roman"/>
          <w:b/>
          <w:sz w:val="32"/>
          <w:szCs w:val="32"/>
          <w:lang w:val="en-US" w:eastAsia="zh-CN"/>
        </w:rPr>
        <w:t>工程</w:t>
      </w:r>
      <w:r>
        <w:rPr>
          <w:rFonts w:hint="eastAsia" w:ascii="宋体" w:hAnsi="宋体" w:cs="Times New Roman"/>
          <w:b/>
          <w:sz w:val="32"/>
          <w:szCs w:val="32"/>
          <w:lang w:eastAsia="zh-CN"/>
        </w:rPr>
        <w:t>学院</w:t>
      </w:r>
    </w:p>
    <w:p>
      <w:pPr>
        <w:spacing w:line="360" w:lineRule="auto"/>
        <w:ind w:firstLine="3213" w:firstLineChars="1000"/>
        <w:rPr>
          <w:rFonts w:hint="eastAsia" w:ascii="宋体" w:hAnsi="宋体" w:cs="Times New Roman"/>
          <w:b/>
          <w:sz w:val="32"/>
          <w:szCs w:val="32"/>
          <w:lang w:eastAsia="zh-CN"/>
        </w:rPr>
      </w:pPr>
    </w:p>
    <w:p>
      <w:pPr>
        <w:spacing w:line="360" w:lineRule="auto"/>
        <w:ind w:firstLine="3213" w:firstLineChars="1000"/>
        <w:rPr>
          <w:rFonts w:hint="eastAsia" w:ascii="宋体" w:hAnsi="宋体" w:cs="Times New Roman"/>
          <w:b/>
          <w:sz w:val="32"/>
          <w:szCs w:val="32"/>
          <w:lang w:eastAsia="zh-CN"/>
        </w:rPr>
      </w:pPr>
    </w:p>
    <w:p>
      <w:pPr>
        <w:spacing w:line="360" w:lineRule="auto"/>
        <w:ind w:firstLine="3213" w:firstLineChars="1000"/>
        <w:rPr>
          <w:rFonts w:hint="eastAsia" w:ascii="宋体" w:hAnsi="宋体" w:cs="Times New Roman"/>
          <w:b/>
          <w:sz w:val="32"/>
          <w:szCs w:val="32"/>
          <w:lang w:eastAsia="zh-CN"/>
        </w:rPr>
      </w:pPr>
    </w:p>
    <w:p>
      <w:pPr>
        <w:spacing w:line="360" w:lineRule="auto"/>
        <w:jc w:val="center"/>
        <w:rPr>
          <w:rFonts w:hint="eastAsia" w:ascii="宋体" w:hAnsi="宋体" w:cs="Times New Roman"/>
          <w:b/>
          <w:sz w:val="44"/>
          <w:szCs w:val="44"/>
          <w:lang w:eastAsia="zh-CN"/>
        </w:rPr>
      </w:pPr>
      <w:r>
        <w:rPr>
          <w:rFonts w:hint="eastAsia" w:ascii="宋体" w:hAnsi="宋体" w:cs="Times New Roman"/>
          <w:b/>
          <w:sz w:val="44"/>
          <w:szCs w:val="44"/>
          <w:lang w:val="en-US" w:eastAsia="zh-CN"/>
        </w:rPr>
        <w:t xml:space="preserve">  </w:t>
      </w:r>
      <w:r>
        <w:rPr>
          <w:rFonts w:hint="eastAsia" w:ascii="宋体" w:hAnsi="宋体" w:cs="Times New Roman"/>
          <w:b/>
          <w:sz w:val="44"/>
          <w:szCs w:val="44"/>
          <w:lang w:eastAsia="zh-CN"/>
        </w:rPr>
        <w:t>简易使用手册</w:t>
      </w:r>
    </w:p>
    <w:p>
      <w:pPr>
        <w:spacing w:line="360" w:lineRule="auto"/>
        <w:ind w:firstLine="3213" w:firstLineChars="800"/>
        <w:jc w:val="left"/>
        <w:rPr>
          <w:rFonts w:hint="eastAsia" w:ascii="宋体" w:hAnsi="宋体" w:cs="Times New Roman"/>
          <w:b/>
          <w:sz w:val="40"/>
          <w:szCs w:val="40"/>
          <w:lang w:eastAsia="zh-CN"/>
        </w:rPr>
      </w:pPr>
      <w:r>
        <w:rPr>
          <w:rFonts w:hint="eastAsia" w:ascii="宋体" w:hAnsi="宋体" w:cs="Times New Roman"/>
          <w:b/>
          <w:sz w:val="40"/>
          <w:szCs w:val="40"/>
          <w:lang w:eastAsia="zh-CN"/>
        </w:rPr>
        <w:t>（</w:t>
      </w:r>
      <w:r>
        <w:rPr>
          <w:rFonts w:hint="eastAsia" w:ascii="宋体" w:hAnsi="宋体" w:cs="Times New Roman"/>
          <w:b/>
          <w:sz w:val="40"/>
          <w:szCs w:val="40"/>
          <w:lang w:val="en-US" w:eastAsia="zh-CN"/>
        </w:rPr>
        <w:t>专业系主任</w:t>
      </w:r>
      <w:r>
        <w:rPr>
          <w:rFonts w:hint="eastAsia" w:ascii="宋体" w:hAnsi="宋体" w:cs="Times New Roman"/>
          <w:b/>
          <w:sz w:val="40"/>
          <w:szCs w:val="40"/>
          <w:lang w:eastAsia="zh-CN"/>
        </w:rPr>
        <w:t>）</w:t>
      </w:r>
    </w:p>
    <w:p>
      <w:pPr>
        <w:spacing w:line="276" w:lineRule="auto"/>
        <w:jc w:val="center"/>
        <w:rPr>
          <w:rFonts w:ascii="微软雅黑" w:hAnsi="微软雅黑" w:eastAsia="微软雅黑"/>
          <w:color w:val="303030"/>
          <w:sz w:val="52"/>
          <w:szCs w:val="28"/>
        </w:rPr>
      </w:pPr>
    </w:p>
    <w:p>
      <w:pPr>
        <w:spacing w:line="276" w:lineRule="auto"/>
        <w:jc w:val="center"/>
        <w:rPr>
          <w:rFonts w:ascii="微软雅黑" w:hAnsi="微软雅黑" w:eastAsia="微软雅黑"/>
          <w:color w:val="303030"/>
          <w:sz w:val="52"/>
          <w:szCs w:val="28"/>
        </w:rPr>
      </w:pPr>
    </w:p>
    <w:p>
      <w:pPr>
        <w:spacing w:line="276" w:lineRule="auto"/>
        <w:jc w:val="center"/>
        <w:rPr>
          <w:rFonts w:ascii="微软雅黑" w:hAnsi="微软雅黑" w:eastAsia="微软雅黑"/>
          <w:color w:val="303030"/>
          <w:sz w:val="52"/>
          <w:szCs w:val="28"/>
        </w:rPr>
      </w:pPr>
    </w:p>
    <w:p>
      <w:pPr>
        <w:spacing w:line="276" w:lineRule="auto"/>
        <w:jc w:val="center"/>
        <w:rPr>
          <w:rFonts w:ascii="微软雅黑" w:hAnsi="微软雅黑" w:eastAsia="微软雅黑"/>
          <w:color w:val="303030"/>
          <w:sz w:val="52"/>
          <w:szCs w:val="28"/>
        </w:rPr>
      </w:pPr>
    </w:p>
    <w:p>
      <w:pPr>
        <w:spacing w:line="276" w:lineRule="auto"/>
        <w:jc w:val="center"/>
        <w:rPr>
          <w:rFonts w:ascii="微软雅黑" w:hAnsi="微软雅黑" w:eastAsia="微软雅黑"/>
          <w:color w:val="303030"/>
          <w:sz w:val="36"/>
          <w:szCs w:val="28"/>
        </w:rPr>
      </w:pPr>
    </w:p>
    <w:p>
      <w:pPr>
        <w:spacing w:line="276" w:lineRule="auto"/>
        <w:jc w:val="center"/>
        <w:rPr>
          <w:rFonts w:hint="eastAsia" w:ascii="微软雅黑" w:hAnsi="微软雅黑" w:eastAsia="微软雅黑"/>
          <w:color w:val="303030"/>
          <w:sz w:val="36"/>
          <w:szCs w:val="28"/>
          <w:lang w:val="en-US" w:eastAsia="zh-CN"/>
        </w:rPr>
        <w:sectPr>
          <w:footerReference r:id="rId3" w:type="default"/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rPr>
          <w:rFonts w:hint="eastAsia" w:ascii="微软雅黑" w:hAnsi="微软雅黑" w:eastAsia="微软雅黑"/>
          <w:color w:val="303030"/>
          <w:sz w:val="36"/>
          <w:szCs w:val="28"/>
          <w:lang w:val="en-US" w:eastAsia="zh-CN"/>
        </w:rPr>
        <w:t xml:space="preserve"> </w:t>
      </w:r>
    </w:p>
    <w:sdt>
      <w:sdtPr>
        <w:rPr>
          <w:rFonts w:ascii="宋体" w:hAnsi="宋体" w:eastAsia="宋体" w:cstheme="minorBidi"/>
          <w:color w:val="0000FF"/>
          <w:kern w:val="2"/>
          <w:sz w:val="44"/>
          <w:szCs w:val="44"/>
          <w:lang w:val="en-US" w:eastAsia="zh-CN" w:bidi="ar-SA"/>
        </w:rPr>
        <w:id w:val="147455899"/>
        <w15:color w:val="DBDBDB"/>
        <w:docPartObj>
          <w:docPartGallery w:val="Table of Contents"/>
          <w:docPartUnique/>
        </w:docPartObj>
      </w:sdtPr>
      <w:sdtEndPr>
        <w:rPr>
          <w:rFonts w:ascii="宋体" w:hAnsi="宋体" w:eastAsia="宋体" w:cstheme="minorBidi"/>
          <w:color w:val="0000FF"/>
          <w:kern w:val="2"/>
          <w:sz w:val="44"/>
          <w:szCs w:val="44"/>
          <w:lang w:val="en-US" w:eastAsia="zh-CN" w:bidi="ar-SA"/>
        </w:rPr>
      </w:sdtEndPr>
      <w:sdtContent>
        <w:p>
          <w:pPr>
            <w:spacing w:before="0" w:beforeLines="0" w:after="0" w:afterLines="0" w:line="240" w:lineRule="auto"/>
            <w:ind w:left="0" w:leftChars="0" w:right="0" w:rightChars="0" w:firstLine="0" w:firstLineChars="0"/>
            <w:jc w:val="center"/>
            <w:rPr>
              <w:color w:val="0000FF"/>
              <w:sz w:val="44"/>
              <w:szCs w:val="44"/>
            </w:rPr>
          </w:pPr>
          <w:bookmarkStart w:id="0" w:name="_Toc523325233"/>
          <w:bookmarkStart w:id="1" w:name="_Toc13085762"/>
          <w:bookmarkStart w:id="2" w:name="_Toc24452"/>
          <w:r>
            <w:rPr>
              <w:rFonts w:ascii="宋体" w:hAnsi="宋体" w:eastAsia="宋体"/>
              <w:color w:val="0000FF"/>
              <w:sz w:val="44"/>
              <w:szCs w:val="44"/>
            </w:rPr>
            <w:t>目录</w:t>
          </w:r>
        </w:p>
        <w:p>
          <w:pPr>
            <w:pStyle w:val="9"/>
            <w:tabs>
              <w:tab w:val="right" w:leader="dot" w:pos="8306"/>
            </w:tabs>
          </w:pPr>
          <w:r>
            <w:fldChar w:fldCharType="begin"/>
          </w:r>
          <w:r>
            <w:instrText xml:space="preserve">TOC \o "1-3" \h \u </w:instrText>
          </w:r>
          <w:r>
            <w:fldChar w:fldCharType="separate"/>
          </w:r>
          <w:r>
            <w:fldChar w:fldCharType="begin"/>
          </w:r>
          <w:r>
            <w:instrText xml:space="preserve"> HYPERLINK \l _Toc15727 </w:instrText>
          </w:r>
          <w:r>
            <w:fldChar w:fldCharType="separate"/>
          </w:r>
          <w:r>
            <w:t>第</w:t>
          </w:r>
          <w:r>
            <w:rPr>
              <w:rFonts w:hint="eastAsia"/>
            </w:rPr>
            <w:t xml:space="preserve">1部分 </w:t>
          </w:r>
          <w:r>
            <w:rPr>
              <w:rFonts w:hint="eastAsia"/>
              <w:lang w:eastAsia="zh-CN"/>
            </w:rPr>
            <w:t>系主任</w:t>
          </w:r>
          <w:r>
            <w:t>使用流程</w:t>
          </w:r>
          <w:r>
            <w:tab/>
          </w:r>
          <w:r>
            <w:fldChar w:fldCharType="begin"/>
          </w:r>
          <w:r>
            <w:instrText xml:space="preserve"> PAGEREF _Toc15727 \h </w:instrText>
          </w:r>
          <w:r>
            <w:fldChar w:fldCharType="separate"/>
          </w:r>
          <w:r>
            <w:t>2</w:t>
          </w:r>
          <w:r>
            <w:fldChar w:fldCharType="end"/>
          </w:r>
          <w:r>
            <w:fldChar w:fldCharType="end"/>
          </w:r>
        </w:p>
        <w:p>
          <w:pPr>
            <w:pStyle w:val="9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_Toc24268 </w:instrText>
          </w:r>
          <w:r>
            <w:fldChar w:fldCharType="separate"/>
          </w:r>
          <w:r>
            <w:rPr>
              <w:rFonts w:hint="eastAsia"/>
            </w:rPr>
            <w:t>第</w:t>
          </w:r>
          <w:r>
            <w:t>2</w:t>
          </w:r>
          <w:r>
            <w:rPr>
              <w:rFonts w:hint="eastAsia"/>
            </w:rPr>
            <w:t>部分</w:t>
          </w:r>
          <w:r>
            <w:t xml:space="preserve"> </w:t>
          </w:r>
          <w:r>
            <w:rPr>
              <w:rFonts w:hint="eastAsia"/>
              <w:lang w:eastAsia="zh-CN"/>
            </w:rPr>
            <w:t>系主任</w:t>
          </w:r>
          <w:r>
            <w:rPr>
              <w:rFonts w:hint="eastAsia"/>
            </w:rPr>
            <w:t>功能操作指南</w:t>
          </w:r>
          <w:r>
            <w:tab/>
          </w:r>
          <w:r>
            <w:fldChar w:fldCharType="begin"/>
          </w:r>
          <w:r>
            <w:instrText xml:space="preserve"> PAGEREF _Toc24268 \h </w:instrText>
          </w:r>
          <w:r>
            <w:fldChar w:fldCharType="separate"/>
          </w:r>
          <w:r>
            <w:t>3</w:t>
          </w:r>
          <w:r>
            <w:fldChar w:fldCharType="end"/>
          </w:r>
          <w:r>
            <w:fldChar w:fldCharType="end"/>
          </w:r>
        </w:p>
        <w:p>
          <w:pPr>
            <w:pStyle w:val="10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_Toc4746 </w:instrText>
          </w:r>
          <w:r>
            <w:fldChar w:fldCharType="separate"/>
          </w:r>
          <w:r>
            <w:t>2.1</w:t>
          </w:r>
          <w:r>
            <w:rPr>
              <w:rFonts w:hint="eastAsia"/>
            </w:rPr>
            <w:t>登录和用户设置</w:t>
          </w:r>
          <w:r>
            <w:tab/>
          </w:r>
          <w:r>
            <w:fldChar w:fldCharType="begin"/>
          </w:r>
          <w:r>
            <w:instrText xml:space="preserve"> PAGEREF _Toc4746 \h </w:instrText>
          </w:r>
          <w:r>
            <w:fldChar w:fldCharType="separate"/>
          </w:r>
          <w:r>
            <w:t>3</w:t>
          </w:r>
          <w:r>
            <w:fldChar w:fldCharType="end"/>
          </w:r>
          <w:r>
            <w:fldChar w:fldCharType="end"/>
          </w:r>
        </w:p>
        <w:p>
          <w:pPr>
            <w:pStyle w:val="6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_Toc1340 </w:instrText>
          </w:r>
          <w:r>
            <w:fldChar w:fldCharType="separate"/>
          </w:r>
          <w:r>
            <w:t>2.1.1</w:t>
          </w:r>
          <w:r>
            <w:rPr>
              <w:rFonts w:hint="eastAsia"/>
            </w:rPr>
            <w:t>登录系统</w:t>
          </w:r>
          <w:r>
            <w:tab/>
          </w:r>
          <w:r>
            <w:fldChar w:fldCharType="begin"/>
          </w:r>
          <w:r>
            <w:instrText xml:space="preserve"> PAGEREF _Toc1340 \h </w:instrText>
          </w:r>
          <w:r>
            <w:fldChar w:fldCharType="separate"/>
          </w:r>
          <w:r>
            <w:t>3</w:t>
          </w:r>
          <w:r>
            <w:fldChar w:fldCharType="end"/>
          </w:r>
          <w:r>
            <w:fldChar w:fldCharType="end"/>
          </w:r>
        </w:p>
        <w:p>
          <w:pPr>
            <w:pStyle w:val="6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_Toc17172 </w:instrText>
          </w:r>
          <w:r>
            <w:fldChar w:fldCharType="separate"/>
          </w:r>
          <w:r>
            <w:t>2.1.2</w:t>
          </w:r>
          <w:r>
            <w:rPr>
              <w:rFonts w:hint="eastAsia"/>
            </w:rPr>
            <w:t>角色切换</w:t>
          </w:r>
          <w:r>
            <w:tab/>
          </w:r>
          <w:r>
            <w:fldChar w:fldCharType="begin"/>
          </w:r>
          <w:r>
            <w:instrText xml:space="preserve"> PAGEREF _Toc17172 \h </w:instrText>
          </w:r>
          <w:r>
            <w:fldChar w:fldCharType="separate"/>
          </w:r>
          <w:r>
            <w:t>4</w:t>
          </w:r>
          <w:r>
            <w:fldChar w:fldCharType="end"/>
          </w:r>
          <w:r>
            <w:fldChar w:fldCharType="end"/>
          </w:r>
        </w:p>
        <w:p>
          <w:pPr>
            <w:pStyle w:val="10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_Toc18617 </w:instrText>
          </w:r>
          <w:r>
            <w:fldChar w:fldCharType="separate"/>
          </w:r>
          <w:r>
            <w:rPr>
              <w:rFonts w:hint="eastAsia"/>
              <w:lang w:val="en-US" w:eastAsia="zh-CN"/>
            </w:rPr>
            <w:t>2.2选题管理</w:t>
          </w:r>
          <w:r>
            <w:tab/>
          </w:r>
          <w:r>
            <w:fldChar w:fldCharType="begin"/>
          </w:r>
          <w:r>
            <w:instrText xml:space="preserve"> PAGEREF _Toc18617 \h </w:instrText>
          </w:r>
          <w:r>
            <w:fldChar w:fldCharType="separate"/>
          </w:r>
          <w:r>
            <w:t>4</w:t>
          </w:r>
          <w:r>
            <w:fldChar w:fldCharType="end"/>
          </w:r>
          <w:r>
            <w:fldChar w:fldCharType="end"/>
          </w:r>
        </w:p>
        <w:p>
          <w:pPr>
            <w:pStyle w:val="6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_Toc14192 </w:instrText>
          </w:r>
          <w:r>
            <w:fldChar w:fldCharType="separate"/>
          </w:r>
          <w:r>
            <w:rPr>
              <w:rFonts w:hint="eastAsia"/>
              <w:lang w:val="en-US" w:eastAsia="zh-CN"/>
            </w:rPr>
            <w:t>2.2.1审核课题</w:t>
          </w:r>
          <w:r>
            <w:tab/>
          </w:r>
          <w:r>
            <w:fldChar w:fldCharType="begin"/>
          </w:r>
          <w:r>
            <w:instrText xml:space="preserve"> PAGEREF _Toc14192 \h </w:instrText>
          </w:r>
          <w:r>
            <w:fldChar w:fldCharType="separate"/>
          </w:r>
          <w:r>
            <w:t>4</w:t>
          </w:r>
          <w:r>
            <w:fldChar w:fldCharType="end"/>
          </w:r>
          <w:r>
            <w:fldChar w:fldCharType="end"/>
          </w:r>
        </w:p>
        <w:p>
          <w:pPr>
            <w:pStyle w:val="10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_Toc29894 </w:instrText>
          </w:r>
          <w:r>
            <w:fldChar w:fldCharType="separate"/>
          </w:r>
          <w:r>
            <w:rPr>
              <w:rFonts w:hint="eastAsia"/>
              <w:lang w:val="en-US" w:eastAsia="zh-CN"/>
            </w:rPr>
            <w:t>2.3过程管理</w:t>
          </w:r>
          <w:r>
            <w:tab/>
          </w:r>
          <w:r>
            <w:fldChar w:fldCharType="begin"/>
          </w:r>
          <w:r>
            <w:instrText xml:space="preserve"> PAGEREF _Toc29894 \h </w:instrText>
          </w:r>
          <w:r>
            <w:fldChar w:fldCharType="separate"/>
          </w:r>
          <w:r>
            <w:t>4</w:t>
          </w:r>
          <w:r>
            <w:fldChar w:fldCharType="end"/>
          </w:r>
          <w:r>
            <w:fldChar w:fldCharType="end"/>
          </w:r>
        </w:p>
        <w:p>
          <w:pPr>
            <w:pStyle w:val="6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_Toc18180 </w:instrText>
          </w:r>
          <w:r>
            <w:fldChar w:fldCharType="separate"/>
          </w:r>
          <w:r>
            <w:rPr>
              <w:rFonts w:hint="eastAsia"/>
              <w:lang w:val="en-US" w:eastAsia="zh-CN"/>
            </w:rPr>
            <w:t>2.3.2审核中期检查</w:t>
          </w:r>
          <w:r>
            <w:tab/>
          </w:r>
          <w:r>
            <w:fldChar w:fldCharType="begin"/>
          </w:r>
          <w:r>
            <w:instrText xml:space="preserve"> PAGEREF _Toc18180 \h </w:instrText>
          </w:r>
          <w:r>
            <w:fldChar w:fldCharType="separate"/>
          </w:r>
          <w:r>
            <w:t>4</w:t>
          </w:r>
          <w:r>
            <w:fldChar w:fldCharType="end"/>
          </w:r>
          <w:r>
            <w:fldChar w:fldCharType="end"/>
          </w:r>
        </w:p>
        <w:p>
          <w:pPr>
            <w:pStyle w:val="10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_Toc32116 </w:instrText>
          </w:r>
          <w:r>
            <w:fldChar w:fldCharType="separate"/>
          </w:r>
          <w:r>
            <w:rPr>
              <w:rFonts w:hint="eastAsia"/>
            </w:rPr>
            <w:t>2</w:t>
          </w:r>
          <w:r>
            <w:t>.3</w:t>
          </w:r>
          <w:r>
            <w:rPr>
              <w:rFonts w:hint="eastAsia"/>
            </w:rPr>
            <w:t>评分管理</w:t>
          </w:r>
          <w:r>
            <w:tab/>
          </w:r>
          <w:r>
            <w:fldChar w:fldCharType="begin"/>
          </w:r>
          <w:r>
            <w:instrText xml:space="preserve"> PAGEREF _Toc32116 \h </w:instrText>
          </w:r>
          <w:r>
            <w:fldChar w:fldCharType="separate"/>
          </w:r>
          <w:r>
            <w:t>5</w:t>
          </w:r>
          <w:r>
            <w:fldChar w:fldCharType="end"/>
          </w:r>
          <w:r>
            <w:fldChar w:fldCharType="end"/>
          </w:r>
        </w:p>
        <w:p>
          <w:pPr>
            <w:pStyle w:val="6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_Toc11992 </w:instrText>
          </w:r>
          <w:r>
            <w:fldChar w:fldCharType="separate"/>
          </w:r>
          <w:r>
            <w:rPr>
              <w:rFonts w:hint="eastAsia"/>
              <w:lang w:val="en-US" w:eastAsia="zh-CN"/>
            </w:rPr>
            <w:t>2.3.1审核任务书</w:t>
          </w:r>
          <w:r>
            <w:tab/>
          </w:r>
          <w:r>
            <w:fldChar w:fldCharType="begin"/>
          </w:r>
          <w:r>
            <w:instrText xml:space="preserve"> PAGEREF _Toc11992 \h </w:instrText>
          </w:r>
          <w:r>
            <w:fldChar w:fldCharType="separate"/>
          </w:r>
          <w:r>
            <w:t>5</w:t>
          </w:r>
          <w:r>
            <w:fldChar w:fldCharType="end"/>
          </w:r>
          <w:r>
            <w:fldChar w:fldCharType="end"/>
          </w:r>
        </w:p>
        <w:p>
          <w:pPr>
            <w:pStyle w:val="6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_Toc18432 </w:instrText>
          </w:r>
          <w:r>
            <w:fldChar w:fldCharType="separate"/>
          </w:r>
          <w:r>
            <w:rPr>
              <w:rFonts w:hint="eastAsia"/>
            </w:rPr>
            <w:t>2.</w:t>
          </w:r>
          <w:r>
            <w:t>3</w:t>
          </w:r>
          <w:r>
            <w:rPr>
              <w:rFonts w:hint="eastAsia"/>
            </w:rPr>
            <w:t>.</w:t>
          </w:r>
          <w:r>
            <w:rPr>
              <w:rFonts w:hint="eastAsia"/>
              <w:lang w:val="en-US" w:eastAsia="zh-CN"/>
            </w:rPr>
            <w:t>1</w:t>
          </w:r>
          <w:r>
            <w:rPr>
              <w:rFonts w:hint="eastAsia"/>
            </w:rPr>
            <w:t>特使情况处理</w:t>
          </w:r>
          <w:r>
            <w:tab/>
          </w:r>
          <w:r>
            <w:fldChar w:fldCharType="begin"/>
          </w:r>
          <w:r>
            <w:instrText xml:space="preserve"> PAGEREF _Toc18432 \h </w:instrText>
          </w:r>
          <w:r>
            <w:fldChar w:fldCharType="separate"/>
          </w:r>
          <w:r>
            <w:t>5</w:t>
          </w:r>
          <w:r>
            <w:fldChar w:fldCharType="end"/>
          </w:r>
          <w:r>
            <w:fldChar w:fldCharType="end"/>
          </w:r>
        </w:p>
        <w:p>
          <w:pPr>
            <w:pStyle w:val="9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_Toc12862 </w:instrText>
          </w:r>
          <w:r>
            <w:fldChar w:fldCharType="separate"/>
          </w:r>
          <w:r>
            <w:rPr>
              <w:rFonts w:hint="eastAsia"/>
              <w:lang w:val="en-US" w:eastAsia="zh-CN"/>
            </w:rPr>
            <w:t>第3部分 统计分析</w:t>
          </w:r>
          <w:r>
            <w:tab/>
          </w:r>
          <w:r>
            <w:fldChar w:fldCharType="begin"/>
          </w:r>
          <w:r>
            <w:instrText xml:space="preserve"> PAGEREF _Toc12862 \h </w:instrText>
          </w:r>
          <w:r>
            <w:fldChar w:fldCharType="separate"/>
          </w:r>
          <w:r>
            <w:t>6</w:t>
          </w:r>
          <w:r>
            <w:fldChar w:fldCharType="end"/>
          </w:r>
          <w:r>
            <w:fldChar w:fldCharType="end"/>
          </w:r>
        </w:p>
        <w:p>
          <w:pPr>
            <w:pStyle w:val="9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_Toc22868 </w:instrText>
          </w:r>
          <w:r>
            <w:fldChar w:fldCharType="separate"/>
          </w:r>
          <w:r>
            <w:rPr>
              <w:rFonts w:hint="eastAsia" w:eastAsia="微软雅黑" w:asciiTheme="minorHAnsi" w:hAnsiTheme="minorHAnsi" w:cstheme="minorBidi"/>
              <w:bCs/>
              <w:kern w:val="44"/>
              <w:szCs w:val="44"/>
              <w:lang w:val="en-US" w:eastAsia="zh-CN" w:bidi="ar-SA"/>
            </w:rPr>
            <w:t xml:space="preserve">第4部分 </w:t>
          </w:r>
          <w:r>
            <w:rPr>
              <w:rFonts w:hint="eastAsia" w:cstheme="minorBidi"/>
              <w:bCs/>
              <w:kern w:val="44"/>
              <w:szCs w:val="44"/>
              <w:lang w:val="en-US" w:eastAsia="zh-CN" w:bidi="ar-SA"/>
            </w:rPr>
            <w:t>个人信息</w:t>
          </w:r>
          <w:r>
            <w:tab/>
          </w:r>
          <w:r>
            <w:fldChar w:fldCharType="begin"/>
          </w:r>
          <w:r>
            <w:instrText xml:space="preserve"> PAGEREF _Toc22868 \h </w:instrText>
          </w:r>
          <w:r>
            <w:fldChar w:fldCharType="separate"/>
          </w:r>
          <w:r>
            <w:t>8</w:t>
          </w:r>
          <w:r>
            <w:fldChar w:fldCharType="end"/>
          </w:r>
          <w:r>
            <w:fldChar w:fldCharType="end"/>
          </w:r>
        </w:p>
        <w:p>
          <w:r>
            <w:fldChar w:fldCharType="end"/>
          </w:r>
        </w:p>
      </w:sdtContent>
    </w:sdt>
    <w:p/>
    <w:p/>
    <w:p/>
    <w:p/>
    <w:p/>
    <w:p/>
    <w:p/>
    <w:p/>
    <w:p/>
    <w:p/>
    <w:p/>
    <w:p/>
    <w:p/>
    <w:p/>
    <w:p/>
    <w:p/>
    <w:p/>
    <w:p/>
    <w:p/>
    <w:p/>
    <w:p/>
    <w:p/>
    <w:p/>
    <w:p/>
    <w:p>
      <w:pPr>
        <w:pStyle w:val="2"/>
        <w:spacing w:before="312" w:after="156" w:line="276" w:lineRule="auto"/>
      </w:pPr>
      <w:bookmarkStart w:id="3" w:name="_Toc15727"/>
      <w:r>
        <w:t>第</w:t>
      </w:r>
      <w:r>
        <w:rPr>
          <w:rFonts w:hint="eastAsia"/>
        </w:rPr>
        <w:t xml:space="preserve">1部分 </w:t>
      </w:r>
      <w:r>
        <w:rPr>
          <w:rFonts w:hint="eastAsia"/>
          <w:lang w:eastAsia="zh-CN"/>
        </w:rPr>
        <w:t>系主任</w:t>
      </w:r>
      <w:r>
        <w:t>使用流程</w:t>
      </w:r>
      <w:bookmarkEnd w:id="0"/>
      <w:bookmarkEnd w:id="1"/>
      <w:bookmarkEnd w:id="2"/>
      <w:bookmarkEnd w:id="3"/>
    </w:p>
    <w:p/>
    <w:p>
      <w:pPr>
        <w:spacing w:line="360" w:lineRule="auto"/>
        <w:ind w:firstLine="420" w:firstLineChars="200"/>
        <w:rPr>
          <w:color w:val="303030"/>
        </w:rPr>
      </w:pPr>
      <w:r>
        <w:rPr>
          <w:rFonts w:hint="eastAsia"/>
          <w:color w:val="303030"/>
        </w:rPr>
        <w:t>“</w:t>
      </w:r>
      <w:r>
        <w:rPr>
          <w:rFonts w:hint="eastAsia"/>
          <w:color w:val="303030"/>
          <w:lang w:val="en-US" w:eastAsia="zh-CN"/>
        </w:rPr>
        <w:t>专业</w:t>
      </w:r>
      <w:r>
        <w:rPr>
          <w:rFonts w:hint="eastAsia"/>
          <w:color w:val="303030"/>
          <w:lang w:eastAsia="zh-CN"/>
        </w:rPr>
        <w:t>系主任</w:t>
      </w:r>
      <w:r>
        <w:rPr>
          <w:rFonts w:hint="eastAsia"/>
          <w:color w:val="303030"/>
        </w:rPr>
        <w:t>”</w:t>
      </w:r>
      <w:r>
        <w:rPr>
          <w:color w:val="303030"/>
        </w:rPr>
        <w:t>角色使用流程主要包括以下内容</w:t>
      </w:r>
      <w:r>
        <w:rPr>
          <w:rFonts w:hint="eastAsia"/>
          <w:color w:val="303030"/>
        </w:rPr>
        <w:t>：</w:t>
      </w:r>
    </w:p>
    <w:p>
      <w:pPr>
        <w:spacing w:line="360" w:lineRule="auto"/>
        <w:ind w:firstLine="422" w:firstLineChars="200"/>
        <w:rPr>
          <w:rFonts w:hint="eastAsia"/>
          <w:b/>
          <w:color w:val="303030"/>
        </w:rPr>
      </w:pPr>
      <w:r>
        <w:rPr>
          <w:rFonts w:hint="eastAsia"/>
          <w:b/>
          <w:color w:val="303030"/>
        </w:rPr>
        <w:t>→→→1登录系统</w:t>
      </w:r>
    </w:p>
    <w:p>
      <w:pPr>
        <w:spacing w:line="360" w:lineRule="auto"/>
        <w:ind w:firstLine="422" w:firstLineChars="200"/>
        <w:rPr>
          <w:rFonts w:hint="default" w:eastAsiaTheme="minorEastAsia"/>
          <w:b/>
          <w:color w:val="303030"/>
          <w:lang w:val="en-US" w:eastAsia="zh-CN"/>
        </w:rPr>
      </w:pPr>
      <w:r>
        <w:rPr>
          <w:rFonts w:hint="eastAsia"/>
          <w:b/>
          <w:color w:val="303030"/>
        </w:rPr>
        <w:t>→→→2</w:t>
      </w:r>
      <w:r>
        <w:rPr>
          <w:rFonts w:hint="eastAsia"/>
          <w:b/>
          <w:color w:val="303030"/>
          <w:lang w:val="en-US" w:eastAsia="zh-CN"/>
        </w:rPr>
        <w:t>审核课题</w:t>
      </w:r>
    </w:p>
    <w:p>
      <w:pPr>
        <w:spacing w:line="360" w:lineRule="auto"/>
        <w:ind w:firstLine="422" w:firstLineChars="200"/>
        <w:rPr>
          <w:rFonts w:hint="default" w:eastAsiaTheme="minorEastAsia"/>
          <w:b/>
          <w:color w:val="303030"/>
          <w:lang w:val="en-US" w:eastAsia="zh-CN"/>
        </w:rPr>
      </w:pPr>
      <w:r>
        <w:rPr>
          <w:rFonts w:hint="eastAsia"/>
          <w:b/>
          <w:color w:val="303030"/>
        </w:rPr>
        <w:t>→→→</w:t>
      </w:r>
      <w:r>
        <w:rPr>
          <w:rFonts w:hint="eastAsia"/>
          <w:b/>
          <w:color w:val="303030"/>
          <w:lang w:val="en-US" w:eastAsia="zh-CN"/>
        </w:rPr>
        <w:t>3审核任务书</w:t>
      </w:r>
    </w:p>
    <w:p>
      <w:pPr>
        <w:spacing w:line="360" w:lineRule="auto"/>
        <w:ind w:firstLine="422" w:firstLineChars="200"/>
        <w:rPr>
          <w:rFonts w:hint="default" w:eastAsiaTheme="minorEastAsia"/>
          <w:b/>
          <w:color w:val="303030"/>
          <w:lang w:val="en-US" w:eastAsia="zh-CN"/>
        </w:rPr>
      </w:pPr>
      <w:r>
        <w:rPr>
          <w:rFonts w:hint="eastAsia"/>
          <w:b/>
          <w:color w:val="303030"/>
        </w:rPr>
        <w:t>→→→</w:t>
      </w:r>
      <w:r>
        <w:rPr>
          <w:rFonts w:hint="eastAsia"/>
          <w:b/>
          <w:color w:val="303030"/>
          <w:lang w:val="en-US" w:eastAsia="zh-CN"/>
        </w:rPr>
        <w:t>4审核中期检查</w:t>
      </w:r>
    </w:p>
    <w:p>
      <w:pPr>
        <w:spacing w:line="360" w:lineRule="auto"/>
        <w:ind w:firstLine="422" w:firstLineChars="200"/>
        <w:rPr>
          <w:b/>
          <w:color w:val="303030"/>
        </w:rPr>
      </w:pPr>
      <w:r>
        <w:rPr>
          <w:rFonts w:hint="eastAsia"/>
          <w:b/>
          <w:color w:val="303030"/>
        </w:rPr>
        <w:t>→→→</w:t>
      </w:r>
      <w:r>
        <w:rPr>
          <w:rFonts w:hint="eastAsia"/>
          <w:b/>
          <w:color w:val="303030"/>
          <w:lang w:val="en-US" w:eastAsia="zh-CN"/>
        </w:rPr>
        <w:t>5其他</w:t>
      </w:r>
      <w:r>
        <w:rPr>
          <w:rFonts w:hint="eastAsia"/>
          <w:b/>
          <w:color w:val="303030"/>
        </w:rPr>
        <w:t>特殊情况处理</w:t>
      </w:r>
    </w:p>
    <w:p>
      <w:pPr>
        <w:spacing w:line="360" w:lineRule="auto"/>
        <w:ind w:firstLine="422" w:firstLineChars="200"/>
        <w:rPr>
          <w:b/>
          <w:color w:val="303030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</w:p>
    <w:p>
      <w:pPr>
        <w:pStyle w:val="2"/>
        <w:spacing w:before="312" w:line="276" w:lineRule="auto"/>
      </w:pPr>
      <w:bookmarkStart w:id="4" w:name="_Toc523325234"/>
      <w:bookmarkStart w:id="5" w:name="_Toc6316"/>
      <w:bookmarkStart w:id="6" w:name="_Toc13085763"/>
      <w:bookmarkStart w:id="7" w:name="_Toc24268"/>
      <w:r>
        <w:rPr>
          <w:rFonts w:hint="eastAsia"/>
        </w:rPr>
        <w:t>第</w:t>
      </w:r>
      <w:r>
        <w:t>2</w:t>
      </w:r>
      <w:r>
        <w:rPr>
          <w:rFonts w:hint="eastAsia"/>
        </w:rPr>
        <w:t>部分</w:t>
      </w:r>
      <w:r>
        <w:t xml:space="preserve"> </w:t>
      </w:r>
      <w:r>
        <w:rPr>
          <w:rFonts w:hint="eastAsia"/>
          <w:lang w:eastAsia="zh-CN"/>
        </w:rPr>
        <w:t>系主任</w:t>
      </w:r>
      <w:r>
        <w:rPr>
          <w:rFonts w:hint="eastAsia"/>
        </w:rPr>
        <w:t>功能操作指南</w:t>
      </w:r>
      <w:bookmarkEnd w:id="4"/>
      <w:bookmarkEnd w:id="5"/>
      <w:bookmarkEnd w:id="6"/>
      <w:bookmarkEnd w:id="7"/>
    </w:p>
    <w:p>
      <w:pPr>
        <w:pStyle w:val="3"/>
      </w:pPr>
      <w:bookmarkStart w:id="8" w:name="_Toc523325235"/>
      <w:bookmarkStart w:id="9" w:name="_Toc13223"/>
      <w:bookmarkStart w:id="10" w:name="_Toc13085764"/>
      <w:bookmarkStart w:id="11" w:name="_Toc4746"/>
      <w:r>
        <w:t>2.1</w:t>
      </w:r>
      <w:r>
        <w:rPr>
          <w:rFonts w:hint="eastAsia"/>
        </w:rPr>
        <w:t>登录和</w:t>
      </w:r>
      <w:bookmarkEnd w:id="8"/>
      <w:r>
        <w:rPr>
          <w:rFonts w:hint="eastAsia"/>
        </w:rPr>
        <w:t>用户设置</w:t>
      </w:r>
      <w:bookmarkEnd w:id="9"/>
      <w:bookmarkEnd w:id="10"/>
      <w:bookmarkEnd w:id="11"/>
    </w:p>
    <w:p>
      <w:pPr>
        <w:pStyle w:val="4"/>
        <w:spacing w:before="156" w:after="156"/>
      </w:pPr>
      <w:bookmarkStart w:id="12" w:name="_Toc13085765"/>
      <w:bookmarkStart w:id="13" w:name="_Toc523325236"/>
      <w:bookmarkStart w:id="14" w:name="_Toc10322"/>
      <w:bookmarkStart w:id="15" w:name="_Toc1340"/>
      <w:r>
        <w:t>2.1.1</w:t>
      </w:r>
      <w:r>
        <w:rPr>
          <w:rFonts w:hint="eastAsia"/>
        </w:rPr>
        <w:t>登录系统</w:t>
      </w:r>
      <w:bookmarkEnd w:id="12"/>
      <w:bookmarkEnd w:id="13"/>
      <w:bookmarkEnd w:id="14"/>
      <w:bookmarkEnd w:id="15"/>
    </w:p>
    <w:p>
      <w:pPr>
        <w:spacing w:line="276" w:lineRule="auto"/>
        <w:ind w:firstLine="420" w:firstLineChars="200"/>
        <w:rPr>
          <w:rFonts w:hint="eastAsia"/>
          <w:color w:val="303030"/>
          <w:lang w:val="en-US" w:eastAsia="zh-CN"/>
        </w:rPr>
      </w:pPr>
      <w:r>
        <w:rPr>
          <w:rFonts w:hint="eastAsia" w:asciiTheme="minorEastAsia" w:hAnsiTheme="minorEastAsia"/>
          <w:color w:val="FF0000"/>
        </w:rPr>
        <w:t>★</w:t>
      </w:r>
      <w:r>
        <w:rPr>
          <w:rFonts w:hint="eastAsia"/>
          <w:color w:val="303030"/>
          <w:lang w:val="en-US" w:eastAsia="zh-CN"/>
        </w:rPr>
        <w:t xml:space="preserve">第1步：打开系统登录页面: </w:t>
      </w:r>
      <w:r>
        <w:rPr>
          <w:rFonts w:hint="eastAsia"/>
          <w:color w:val="303030"/>
          <w:lang w:val="en-US" w:eastAsia="zh-CN"/>
        </w:rPr>
        <w:fldChar w:fldCharType="begin"/>
      </w:r>
      <w:r>
        <w:rPr>
          <w:rFonts w:hint="eastAsia"/>
          <w:color w:val="303030"/>
          <w:lang w:val="en-US" w:eastAsia="zh-CN"/>
        </w:rPr>
        <w:instrText xml:space="preserve"> HYPERLINK "https://cloud.fanyu.com/organ/lib/hljit，选择\“教师入口\”" </w:instrText>
      </w:r>
      <w:r>
        <w:rPr>
          <w:rFonts w:hint="eastAsia"/>
          <w:color w:val="303030"/>
          <w:lang w:val="en-US" w:eastAsia="zh-CN"/>
        </w:rPr>
        <w:fldChar w:fldCharType="separate"/>
      </w:r>
      <w:r>
        <w:rPr>
          <w:rFonts w:hint="eastAsia"/>
          <w:color w:val="303030"/>
          <w:lang w:val="en-US" w:eastAsia="zh-CN"/>
        </w:rPr>
        <w:t>https://cloud.fanyu.com/organ/lib/hljit，选择“教师入口”</w:t>
      </w:r>
      <w:r>
        <w:rPr>
          <w:rFonts w:hint="eastAsia"/>
          <w:color w:val="303030"/>
          <w:lang w:val="en-US" w:eastAsia="zh-CN"/>
        </w:rPr>
        <w:fldChar w:fldCharType="end"/>
      </w:r>
    </w:p>
    <w:p>
      <w:pPr>
        <w:spacing w:line="276" w:lineRule="auto"/>
        <w:ind w:firstLine="420" w:firstLineChars="200"/>
        <w:rPr>
          <w:rFonts w:hint="eastAsia"/>
          <w:color w:val="303030"/>
          <w:lang w:val="en-US" w:eastAsia="zh-CN"/>
        </w:rPr>
      </w:pPr>
      <w:r>
        <w:drawing>
          <wp:inline distT="0" distB="0" distL="114300" distR="114300">
            <wp:extent cx="5268595" cy="2779395"/>
            <wp:effectExtent l="0" t="0" r="14605" b="14605"/>
            <wp:docPr id="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1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27793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276" w:lineRule="auto"/>
        <w:ind w:firstLine="420" w:firstLineChars="200"/>
        <w:rPr>
          <w:rFonts w:hint="default" w:eastAsiaTheme="minorEastAsia"/>
          <w:color w:val="303030"/>
          <w:lang w:val="en-US" w:eastAsia="zh-CN"/>
        </w:rPr>
      </w:pPr>
      <w:r>
        <w:rPr>
          <w:rFonts w:hint="eastAsia" w:asciiTheme="minorEastAsia" w:hAnsiTheme="minorEastAsia"/>
          <w:color w:val="FF0000"/>
        </w:rPr>
        <w:t>★</w:t>
      </w:r>
      <w:r>
        <w:rPr>
          <w:rFonts w:hint="eastAsia"/>
          <w:color w:val="303030"/>
        </w:rPr>
        <w:t>第</w:t>
      </w:r>
      <w:r>
        <w:rPr>
          <w:color w:val="303030"/>
        </w:rPr>
        <w:t>2</w:t>
      </w:r>
      <w:r>
        <w:rPr>
          <w:rFonts w:hint="eastAsia"/>
          <w:color w:val="303030"/>
        </w:rPr>
        <w:t>步：登录方式（账号密码登录）</w:t>
      </w:r>
      <w:r>
        <w:rPr>
          <w:rFonts w:hint="eastAsia"/>
          <w:color w:val="303030"/>
          <w:lang w:eastAsia="zh-CN"/>
        </w:rPr>
        <w:t>；</w:t>
      </w:r>
      <w:r>
        <w:rPr>
          <w:rFonts w:hint="eastAsia"/>
          <w:color w:val="303030"/>
          <w:lang w:val="en-US" w:eastAsia="zh-CN"/>
        </w:rPr>
        <w:t>账户为教师工号，密码hljit123456#</w:t>
      </w:r>
      <w:bookmarkStart w:id="27" w:name="_GoBack"/>
      <w:bookmarkEnd w:id="27"/>
    </w:p>
    <w:p>
      <w:pPr>
        <w:spacing w:line="276" w:lineRule="auto"/>
        <w:ind w:firstLine="420" w:firstLineChars="200"/>
        <w:rPr>
          <w:rFonts w:hint="eastAsia" w:eastAsiaTheme="minorEastAsia"/>
          <w:color w:val="303030"/>
          <w:lang w:eastAsia="zh-CN"/>
        </w:rPr>
      </w:pPr>
      <w:r>
        <w:rPr>
          <w:rFonts w:hint="eastAsia" w:asciiTheme="minorEastAsia" w:hAnsiTheme="minorEastAsia"/>
          <w:color w:val="FF0000"/>
        </w:rPr>
        <w:t>★</w:t>
      </w:r>
      <w:r>
        <w:rPr>
          <w:rFonts w:hint="eastAsia"/>
          <w:color w:val="303030"/>
        </w:rPr>
        <w:t>第</w:t>
      </w:r>
      <w:r>
        <w:rPr>
          <w:color w:val="303030"/>
        </w:rPr>
        <w:t>3</w:t>
      </w:r>
      <w:r>
        <w:rPr>
          <w:rFonts w:hint="eastAsia"/>
          <w:color w:val="303030"/>
        </w:rPr>
        <w:t>步：输入账号密码，选择</w:t>
      </w:r>
      <w:r>
        <w:rPr>
          <w:rFonts w:hint="eastAsia"/>
          <w:color w:val="303030"/>
          <w:lang w:val="en-US" w:eastAsia="zh-CN"/>
        </w:rPr>
        <w:t>系主任角色</w:t>
      </w:r>
      <w:r>
        <w:rPr>
          <w:rFonts w:hint="eastAsia"/>
          <w:color w:val="303030"/>
        </w:rPr>
        <w:t>登录系统</w:t>
      </w:r>
      <w:r>
        <w:rPr>
          <w:rFonts w:hint="eastAsia"/>
          <w:color w:val="303030"/>
          <w:lang w:eastAsia="zh-CN"/>
        </w:rPr>
        <w:t>。</w:t>
      </w:r>
    </w:p>
    <w:p>
      <w:pPr>
        <w:spacing w:line="276" w:lineRule="auto"/>
        <w:ind w:firstLine="420" w:firstLineChars="200"/>
      </w:pPr>
      <w:r>
        <w:drawing>
          <wp:inline distT="0" distB="0" distL="114300" distR="114300">
            <wp:extent cx="5267325" cy="1806575"/>
            <wp:effectExtent l="0" t="0" r="5715" b="6985"/>
            <wp:docPr id="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1806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276" w:lineRule="auto"/>
        <w:ind w:firstLine="420" w:firstLineChars="200"/>
      </w:pPr>
      <w:r>
        <w:drawing>
          <wp:inline distT="0" distB="0" distL="114300" distR="114300">
            <wp:extent cx="5269230" cy="3148330"/>
            <wp:effectExtent l="0" t="0" r="3810" b="6350"/>
            <wp:docPr id="9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3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3148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276" w:lineRule="auto"/>
        <w:ind w:firstLine="420" w:firstLineChars="200"/>
      </w:pPr>
    </w:p>
    <w:p>
      <w:pPr>
        <w:spacing w:line="276" w:lineRule="auto"/>
        <w:ind w:firstLine="420" w:firstLineChars="200"/>
      </w:pPr>
    </w:p>
    <w:p>
      <w:pPr>
        <w:spacing w:line="276" w:lineRule="auto"/>
        <w:ind w:firstLine="420" w:firstLineChars="200"/>
      </w:pPr>
    </w:p>
    <w:p>
      <w:pPr>
        <w:spacing w:line="276" w:lineRule="auto"/>
        <w:ind w:firstLine="420" w:firstLineChars="200"/>
        <w:rPr>
          <w:color w:val="303030"/>
        </w:rPr>
      </w:pPr>
    </w:p>
    <w:p>
      <w:pPr>
        <w:pStyle w:val="4"/>
        <w:spacing w:before="156" w:after="156"/>
      </w:pPr>
      <w:bookmarkStart w:id="16" w:name="_Toc17172"/>
      <w:r>
        <w:t>2.1.2</w:t>
      </w:r>
      <w:r>
        <w:rPr>
          <w:rFonts w:hint="eastAsia"/>
        </w:rPr>
        <w:t>角色切换</w:t>
      </w:r>
      <w:bookmarkEnd w:id="16"/>
    </w:p>
    <w:p>
      <w:pPr>
        <w:spacing w:line="276" w:lineRule="auto"/>
        <w:ind w:firstLine="420" w:firstLineChars="200"/>
        <w:rPr>
          <w:rFonts w:hint="eastAsia"/>
          <w:color w:val="303030"/>
        </w:rPr>
      </w:pPr>
      <w:r>
        <w:rPr>
          <w:rFonts w:hint="eastAsia" w:asciiTheme="minorEastAsia" w:hAnsiTheme="minorEastAsia"/>
          <w:color w:val="FF0000"/>
        </w:rPr>
        <w:t>★</w:t>
      </w:r>
      <w:r>
        <w:rPr>
          <w:rFonts w:hint="eastAsia"/>
          <w:color w:val="303030"/>
        </w:rPr>
        <w:t>第</w:t>
      </w:r>
      <w:r>
        <w:rPr>
          <w:color w:val="303030"/>
        </w:rPr>
        <w:t>1</w:t>
      </w:r>
      <w:r>
        <w:rPr>
          <w:rFonts w:hint="eastAsia"/>
          <w:color w:val="303030"/>
        </w:rPr>
        <w:t>步：系统支持多个角色配置，成功登录系统后——点击具体角色切换即可</w:t>
      </w:r>
    </w:p>
    <w:p>
      <w:pPr>
        <w:spacing w:line="276" w:lineRule="auto"/>
        <w:rPr>
          <w:color w:val="303030"/>
        </w:rPr>
      </w:pPr>
      <w: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44450</wp:posOffset>
            </wp:positionH>
            <wp:positionV relativeFrom="paragraph">
              <wp:posOffset>146685</wp:posOffset>
            </wp:positionV>
            <wp:extent cx="5264150" cy="1492250"/>
            <wp:effectExtent l="0" t="0" r="8890" b="1270"/>
            <wp:wrapSquare wrapText="bothSides"/>
            <wp:docPr id="14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3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1492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pStyle w:val="3"/>
        <w:rPr>
          <w:rFonts w:hint="eastAsia"/>
          <w:lang w:val="en-US" w:eastAsia="zh-CN"/>
        </w:rPr>
      </w:pPr>
      <w:bookmarkStart w:id="17" w:name="_Toc18617"/>
      <w:r>
        <w:rPr>
          <w:rFonts w:hint="eastAsia"/>
          <w:lang w:val="en-US" w:eastAsia="zh-CN"/>
        </w:rPr>
        <w:t>2.2选题管理</w:t>
      </w:r>
      <w:bookmarkEnd w:id="17"/>
    </w:p>
    <w:p>
      <w:pPr>
        <w:pStyle w:val="4"/>
        <w:spacing w:before="156" w:after="156"/>
        <w:rPr>
          <w:rFonts w:hint="default"/>
          <w:lang w:val="en-US" w:eastAsia="zh-CN"/>
        </w:rPr>
      </w:pPr>
      <w:bookmarkStart w:id="18" w:name="_Toc14192"/>
      <w:r>
        <w:rPr>
          <w:rFonts w:hint="eastAsia"/>
          <w:lang w:val="en-US" w:eastAsia="zh-CN"/>
        </w:rPr>
        <w:t>2.2.1审核课题</w:t>
      </w:r>
      <w:bookmarkEnd w:id="18"/>
    </w:p>
    <w:p>
      <w:pPr>
        <w:spacing w:line="276" w:lineRule="auto"/>
        <w:ind w:firstLine="420" w:firstLineChars="200"/>
        <w:rPr>
          <w:rFonts w:hint="default" w:asciiTheme="minorEastAsia" w:hAnsiTheme="minorEastAsia" w:eastAsiaTheme="minorEastAsia"/>
          <w:b/>
          <w:bCs/>
          <w:color w:val="303030"/>
          <w:lang w:val="en-US" w:eastAsia="zh-CN"/>
        </w:rPr>
      </w:pPr>
      <w:r>
        <w:rPr>
          <w:rFonts w:hint="eastAsia" w:asciiTheme="minorEastAsia" w:hAnsiTheme="minorEastAsia"/>
          <w:color w:val="FF0000"/>
        </w:rPr>
        <w:t>★</w:t>
      </w:r>
      <w:r>
        <w:rPr>
          <w:rFonts w:asciiTheme="minorEastAsia" w:hAnsiTheme="minorEastAsia"/>
          <w:color w:val="303030"/>
        </w:rPr>
        <w:t>第1</w:t>
      </w:r>
      <w:r>
        <w:rPr>
          <w:rFonts w:hint="eastAsia" w:asciiTheme="minorEastAsia" w:hAnsiTheme="minorEastAsia"/>
          <w:color w:val="303030"/>
        </w:rPr>
        <w:t>步：</w:t>
      </w:r>
      <w:r>
        <w:rPr>
          <w:rFonts w:hint="eastAsia" w:asciiTheme="minorEastAsia" w:hAnsiTheme="minorEastAsia"/>
          <w:b/>
          <w:bCs/>
          <w:color w:val="303030"/>
        </w:rPr>
        <w:t>选择左边菜单栏“</w:t>
      </w:r>
      <w:r>
        <w:rPr>
          <w:rFonts w:hint="eastAsia" w:asciiTheme="minorEastAsia" w:hAnsiTheme="minorEastAsia"/>
          <w:b/>
          <w:bCs/>
          <w:color w:val="303030"/>
          <w:lang w:val="en-US" w:eastAsia="zh-CN"/>
        </w:rPr>
        <w:t>选题</w:t>
      </w:r>
      <w:r>
        <w:rPr>
          <w:rFonts w:hint="eastAsia" w:asciiTheme="minorEastAsia" w:hAnsiTheme="minorEastAsia"/>
          <w:b/>
          <w:bCs/>
          <w:color w:val="303030"/>
        </w:rPr>
        <w:t>管理”——点击</w:t>
      </w:r>
      <w:r>
        <w:rPr>
          <w:rFonts w:hint="eastAsia" w:asciiTheme="minorEastAsia" w:hAnsiTheme="minorEastAsia"/>
          <w:b/>
          <w:bCs/>
          <w:color w:val="303030"/>
          <w:lang w:val="en-US" w:eastAsia="zh-CN"/>
        </w:rPr>
        <w:t>课题，审核课题-----点击审核。</w:t>
      </w:r>
    </w:p>
    <w:p>
      <w:pPr>
        <w:spacing w:line="276" w:lineRule="auto"/>
        <w:rPr>
          <w:rFonts w:hint="eastAsia"/>
          <w:color w:val="303030"/>
          <w:lang w:val="en-US" w:eastAsia="zh-CN"/>
        </w:rPr>
      </w:pPr>
    </w:p>
    <w:p>
      <w:pPr>
        <w:spacing w:line="276" w:lineRule="auto"/>
      </w:pPr>
      <w:r>
        <w:drawing>
          <wp:inline distT="0" distB="0" distL="114300" distR="114300">
            <wp:extent cx="5264150" cy="2345690"/>
            <wp:effectExtent l="0" t="0" r="8890" b="127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23456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276" w:lineRule="auto"/>
        <w:ind w:firstLine="210" w:firstLineChars="100"/>
        <w:rPr>
          <w:rFonts w:hint="eastAsia" w:asciiTheme="minorEastAsia" w:hAnsiTheme="minorEastAsia"/>
          <w:b/>
          <w:bCs/>
          <w:color w:val="303030"/>
          <w:lang w:val="en-US" w:eastAsia="zh-CN"/>
        </w:rPr>
      </w:pPr>
      <w:r>
        <w:rPr>
          <w:rFonts w:hint="eastAsia" w:asciiTheme="minorEastAsia" w:hAnsiTheme="minorEastAsia"/>
          <w:color w:val="FF0000"/>
        </w:rPr>
        <w:t>★</w:t>
      </w:r>
      <w:r>
        <w:rPr>
          <w:rFonts w:asciiTheme="minorEastAsia" w:hAnsiTheme="minorEastAsia"/>
          <w:color w:val="303030"/>
        </w:rPr>
        <w:t>第</w:t>
      </w:r>
      <w:r>
        <w:rPr>
          <w:rFonts w:hint="eastAsia" w:asciiTheme="minorEastAsia" w:hAnsiTheme="minorEastAsia"/>
          <w:color w:val="303030"/>
          <w:lang w:val="en-US" w:eastAsia="zh-CN"/>
        </w:rPr>
        <w:t>2</w:t>
      </w:r>
      <w:r>
        <w:rPr>
          <w:rFonts w:hint="eastAsia" w:asciiTheme="minorEastAsia" w:hAnsiTheme="minorEastAsia"/>
          <w:color w:val="303030"/>
        </w:rPr>
        <w:t>步：</w:t>
      </w:r>
      <w:r>
        <w:rPr>
          <w:rFonts w:hint="eastAsia" w:asciiTheme="minorEastAsia" w:hAnsiTheme="minorEastAsia"/>
          <w:b/>
          <w:bCs/>
          <w:color w:val="303030"/>
          <w:lang w:val="en-US" w:eastAsia="zh-CN"/>
        </w:rPr>
        <w:t>审核状态选择“通过或不通过”</w:t>
      </w:r>
    </w:p>
    <w:p>
      <w:pPr>
        <w:pStyle w:val="3"/>
        <w:rPr>
          <w:rFonts w:hint="eastAsia"/>
          <w:lang w:val="en-US" w:eastAsia="zh-CN"/>
        </w:rPr>
      </w:pPr>
      <w:bookmarkStart w:id="19" w:name="_Toc29894"/>
      <w:r>
        <w:rPr>
          <w:rFonts w:hint="eastAsia"/>
          <w:lang w:val="en-US" w:eastAsia="zh-CN"/>
        </w:rPr>
        <w:t>2.3过程管理</w:t>
      </w:r>
      <w:bookmarkEnd w:id="19"/>
    </w:p>
    <w:p>
      <w:pPr>
        <w:pStyle w:val="4"/>
        <w:spacing w:before="156" w:after="156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2.3.1审核任务书</w:t>
      </w:r>
    </w:p>
    <w:p>
      <w:pPr>
        <w:spacing w:line="276" w:lineRule="auto"/>
        <w:ind w:firstLine="420" w:firstLineChars="200"/>
        <w:rPr>
          <w:rFonts w:hint="default" w:asciiTheme="minorEastAsia" w:hAnsiTheme="minorEastAsia" w:eastAsiaTheme="minorEastAsia"/>
          <w:b/>
          <w:bCs/>
          <w:color w:val="303030"/>
          <w:lang w:val="en-US" w:eastAsia="zh-CN"/>
        </w:rPr>
      </w:pPr>
      <w:r>
        <w:rPr>
          <w:rFonts w:hint="eastAsia" w:asciiTheme="minorEastAsia" w:hAnsiTheme="minorEastAsia"/>
          <w:color w:val="FF0000"/>
        </w:rPr>
        <w:t>★</w:t>
      </w:r>
      <w:r>
        <w:rPr>
          <w:rFonts w:asciiTheme="minorEastAsia" w:hAnsiTheme="minorEastAsia"/>
          <w:color w:val="303030"/>
        </w:rPr>
        <w:t>第1</w:t>
      </w:r>
      <w:r>
        <w:rPr>
          <w:rFonts w:hint="eastAsia" w:asciiTheme="minorEastAsia" w:hAnsiTheme="minorEastAsia"/>
          <w:color w:val="303030"/>
        </w:rPr>
        <w:t>步：</w:t>
      </w:r>
      <w:r>
        <w:rPr>
          <w:rFonts w:hint="eastAsia" w:asciiTheme="minorEastAsia" w:hAnsiTheme="minorEastAsia"/>
          <w:b/>
          <w:bCs/>
          <w:color w:val="303030"/>
        </w:rPr>
        <w:t>选择左边菜单栏“</w:t>
      </w:r>
      <w:r>
        <w:rPr>
          <w:rFonts w:hint="eastAsia" w:asciiTheme="minorEastAsia" w:hAnsiTheme="minorEastAsia"/>
          <w:b/>
          <w:bCs/>
          <w:color w:val="303030"/>
          <w:lang w:val="en-US" w:eastAsia="zh-CN"/>
        </w:rPr>
        <w:t>过程</w:t>
      </w:r>
      <w:r>
        <w:rPr>
          <w:rFonts w:hint="eastAsia" w:asciiTheme="minorEastAsia" w:hAnsiTheme="minorEastAsia"/>
          <w:b/>
          <w:bCs/>
          <w:color w:val="303030"/>
        </w:rPr>
        <w:t>管理”——点击</w:t>
      </w:r>
      <w:r>
        <w:rPr>
          <w:rFonts w:hint="eastAsia" w:asciiTheme="minorEastAsia" w:hAnsiTheme="minorEastAsia"/>
          <w:b/>
          <w:bCs/>
          <w:color w:val="303030"/>
          <w:lang w:val="en-US" w:eastAsia="zh-CN"/>
        </w:rPr>
        <w:t>任务书，审核任务书-----点击审核。</w:t>
      </w:r>
    </w:p>
    <w:p>
      <w:pPr>
        <w:spacing w:line="276" w:lineRule="auto"/>
        <w:rPr>
          <w:rFonts w:hint="eastAsia" w:asciiTheme="minorEastAsia" w:hAnsiTheme="minorEastAsia"/>
          <w:b/>
          <w:bCs/>
          <w:color w:val="303030"/>
          <w:lang w:val="en-US" w:eastAsia="zh-CN"/>
        </w:rPr>
      </w:pPr>
    </w:p>
    <w:p>
      <w:pPr>
        <w:spacing w:line="276" w:lineRule="auto"/>
        <w:ind w:firstLine="210" w:firstLineChars="100"/>
      </w:pPr>
      <w:r>
        <w:drawing>
          <wp:inline distT="0" distB="0" distL="114300" distR="114300">
            <wp:extent cx="5266690" cy="2378075"/>
            <wp:effectExtent l="0" t="0" r="6350" b="14605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378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276" w:lineRule="auto"/>
        <w:ind w:firstLine="210" w:firstLineChars="100"/>
        <w:rPr>
          <w:rFonts w:hint="eastAsia" w:asciiTheme="minorEastAsia" w:hAnsiTheme="minorEastAsia"/>
          <w:b/>
          <w:bCs/>
          <w:color w:val="303030"/>
          <w:lang w:val="en-US" w:eastAsia="zh-CN"/>
        </w:rPr>
      </w:pPr>
      <w:r>
        <w:rPr>
          <w:rFonts w:hint="eastAsia" w:asciiTheme="minorEastAsia" w:hAnsiTheme="minorEastAsia"/>
          <w:color w:val="FF0000"/>
        </w:rPr>
        <w:t>★</w:t>
      </w:r>
      <w:r>
        <w:rPr>
          <w:rFonts w:asciiTheme="minorEastAsia" w:hAnsiTheme="minorEastAsia"/>
          <w:color w:val="303030"/>
        </w:rPr>
        <w:t>第</w:t>
      </w:r>
      <w:r>
        <w:rPr>
          <w:rFonts w:hint="eastAsia" w:asciiTheme="minorEastAsia" w:hAnsiTheme="minorEastAsia"/>
          <w:color w:val="303030"/>
          <w:lang w:val="en-US" w:eastAsia="zh-CN"/>
        </w:rPr>
        <w:t>2</w:t>
      </w:r>
      <w:r>
        <w:rPr>
          <w:rFonts w:hint="eastAsia" w:asciiTheme="minorEastAsia" w:hAnsiTheme="minorEastAsia"/>
          <w:color w:val="303030"/>
        </w:rPr>
        <w:t>步：</w:t>
      </w:r>
      <w:r>
        <w:rPr>
          <w:rFonts w:hint="eastAsia" w:asciiTheme="minorEastAsia" w:hAnsiTheme="minorEastAsia"/>
          <w:b/>
          <w:bCs/>
          <w:color w:val="303030"/>
          <w:lang w:val="en-US" w:eastAsia="zh-CN"/>
        </w:rPr>
        <w:t>审核状态选择“通过或不通过”</w:t>
      </w:r>
    </w:p>
    <w:p>
      <w:pPr>
        <w:spacing w:line="276" w:lineRule="auto"/>
        <w:ind w:firstLine="211" w:firstLineChars="100"/>
        <w:rPr>
          <w:rFonts w:hint="eastAsia" w:asciiTheme="minorEastAsia" w:hAnsiTheme="minorEastAsia"/>
          <w:b/>
          <w:bCs/>
          <w:color w:val="303030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pStyle w:val="4"/>
        <w:spacing w:before="156" w:after="156"/>
        <w:rPr>
          <w:rFonts w:hint="eastAsia"/>
          <w:lang w:val="en-US" w:eastAsia="zh-CN"/>
        </w:rPr>
      </w:pPr>
      <w:bookmarkStart w:id="20" w:name="_Toc18180"/>
      <w:r>
        <w:rPr>
          <w:rFonts w:hint="eastAsia"/>
          <w:lang w:val="en-US" w:eastAsia="zh-CN"/>
        </w:rPr>
        <w:t>2.3.2审核中期检查</w:t>
      </w:r>
      <w:bookmarkEnd w:id="20"/>
    </w:p>
    <w:p>
      <w:pPr>
        <w:spacing w:line="276" w:lineRule="auto"/>
        <w:ind w:firstLine="420" w:firstLineChars="200"/>
        <w:rPr>
          <w:rFonts w:hint="default" w:asciiTheme="minorEastAsia" w:hAnsiTheme="minorEastAsia" w:eastAsiaTheme="minorEastAsia"/>
          <w:b/>
          <w:bCs/>
          <w:color w:val="303030"/>
          <w:lang w:val="en-US" w:eastAsia="zh-CN"/>
        </w:rPr>
      </w:pPr>
      <w:r>
        <w:rPr>
          <w:rFonts w:hint="eastAsia" w:asciiTheme="minorEastAsia" w:hAnsiTheme="minorEastAsia"/>
          <w:color w:val="FF0000"/>
        </w:rPr>
        <w:t>★</w:t>
      </w:r>
      <w:r>
        <w:rPr>
          <w:rFonts w:asciiTheme="minorEastAsia" w:hAnsiTheme="minorEastAsia"/>
          <w:color w:val="303030"/>
        </w:rPr>
        <w:t>第1</w:t>
      </w:r>
      <w:r>
        <w:rPr>
          <w:rFonts w:hint="eastAsia" w:asciiTheme="minorEastAsia" w:hAnsiTheme="minorEastAsia"/>
          <w:color w:val="303030"/>
        </w:rPr>
        <w:t>步：</w:t>
      </w:r>
      <w:r>
        <w:rPr>
          <w:rFonts w:hint="eastAsia" w:asciiTheme="minorEastAsia" w:hAnsiTheme="minorEastAsia"/>
          <w:b/>
          <w:bCs/>
          <w:color w:val="303030"/>
        </w:rPr>
        <w:t>选择左边菜单栏“</w:t>
      </w:r>
      <w:r>
        <w:rPr>
          <w:rFonts w:hint="eastAsia" w:asciiTheme="minorEastAsia" w:hAnsiTheme="minorEastAsia"/>
          <w:b/>
          <w:bCs/>
          <w:color w:val="303030"/>
          <w:lang w:val="en-US" w:eastAsia="zh-CN"/>
        </w:rPr>
        <w:t>过程</w:t>
      </w:r>
      <w:r>
        <w:rPr>
          <w:rFonts w:hint="eastAsia" w:asciiTheme="minorEastAsia" w:hAnsiTheme="minorEastAsia"/>
          <w:b/>
          <w:bCs/>
          <w:color w:val="303030"/>
        </w:rPr>
        <w:t>管理”——点击</w:t>
      </w:r>
      <w:r>
        <w:rPr>
          <w:rFonts w:hint="eastAsia" w:asciiTheme="minorEastAsia" w:hAnsiTheme="minorEastAsia"/>
          <w:b/>
          <w:bCs/>
          <w:color w:val="303030"/>
          <w:lang w:val="en-US" w:eastAsia="zh-CN"/>
        </w:rPr>
        <w:t>中期检查，审核中期检查-----点击审核。</w:t>
      </w:r>
    </w:p>
    <w:p>
      <w:pPr>
        <w:spacing w:line="276" w:lineRule="auto"/>
        <w:rPr>
          <w:rFonts w:hint="eastAsia" w:asciiTheme="minorEastAsia" w:hAnsiTheme="minorEastAsia"/>
          <w:b/>
          <w:bCs/>
          <w:color w:val="303030"/>
          <w:lang w:val="en-US" w:eastAsia="zh-CN"/>
        </w:rPr>
      </w:pPr>
    </w:p>
    <w:p>
      <w:pPr>
        <w:spacing w:line="276" w:lineRule="auto"/>
        <w:ind w:firstLine="211" w:firstLineChars="100"/>
        <w:rPr>
          <w:rFonts w:hint="default" w:asciiTheme="minorEastAsia" w:hAnsiTheme="minorEastAsia"/>
          <w:b/>
          <w:bCs/>
          <w:color w:val="303030"/>
          <w:lang w:val="en-US" w:eastAsia="zh-CN"/>
        </w:rPr>
      </w:pPr>
    </w:p>
    <w:p>
      <w:pPr>
        <w:spacing w:line="276" w:lineRule="auto"/>
        <w:ind w:firstLine="210" w:firstLineChars="100"/>
        <w:rPr>
          <w:rFonts w:hint="eastAsia" w:asciiTheme="minorEastAsia" w:hAnsiTheme="minorEastAsia"/>
          <w:b/>
          <w:bCs/>
          <w:color w:val="303030"/>
          <w:lang w:val="en-US" w:eastAsia="zh-CN"/>
        </w:rPr>
      </w:pPr>
      <w:r>
        <w:drawing>
          <wp:inline distT="0" distB="0" distL="114300" distR="114300">
            <wp:extent cx="5266690" cy="2350770"/>
            <wp:effectExtent l="0" t="0" r="6350" b="1143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350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276" w:lineRule="auto"/>
        <w:ind w:firstLine="210" w:firstLineChars="100"/>
        <w:rPr>
          <w:rFonts w:hint="eastAsia" w:asciiTheme="minorEastAsia" w:hAnsiTheme="minorEastAsia"/>
          <w:b/>
          <w:bCs/>
          <w:color w:val="303030"/>
          <w:lang w:val="en-US" w:eastAsia="zh-CN"/>
        </w:rPr>
      </w:pPr>
      <w:r>
        <w:rPr>
          <w:rFonts w:hint="eastAsia" w:asciiTheme="minorEastAsia" w:hAnsiTheme="minorEastAsia"/>
          <w:color w:val="FF0000"/>
        </w:rPr>
        <w:t>★</w:t>
      </w:r>
      <w:r>
        <w:rPr>
          <w:rFonts w:asciiTheme="minorEastAsia" w:hAnsiTheme="minorEastAsia"/>
          <w:color w:val="303030"/>
        </w:rPr>
        <w:t>第</w:t>
      </w:r>
      <w:r>
        <w:rPr>
          <w:rFonts w:hint="eastAsia" w:asciiTheme="minorEastAsia" w:hAnsiTheme="minorEastAsia"/>
          <w:color w:val="303030"/>
          <w:lang w:val="en-US" w:eastAsia="zh-CN"/>
        </w:rPr>
        <w:t>2</w:t>
      </w:r>
      <w:r>
        <w:rPr>
          <w:rFonts w:hint="eastAsia" w:asciiTheme="minorEastAsia" w:hAnsiTheme="minorEastAsia"/>
          <w:color w:val="303030"/>
        </w:rPr>
        <w:t>步：</w:t>
      </w:r>
      <w:r>
        <w:rPr>
          <w:rFonts w:hint="eastAsia" w:asciiTheme="minorEastAsia" w:hAnsiTheme="minorEastAsia"/>
          <w:b/>
          <w:bCs/>
          <w:color w:val="303030"/>
          <w:lang w:val="en-US" w:eastAsia="zh-CN"/>
        </w:rPr>
        <w:t>审核状态选择“通过或不通过”</w:t>
      </w:r>
    </w:p>
    <w:p>
      <w:pPr>
        <w:spacing w:line="276" w:lineRule="auto"/>
        <w:ind w:firstLine="210" w:firstLineChars="100"/>
        <w:rPr>
          <w:rFonts w:hint="default"/>
          <w:lang w:val="en-US" w:eastAsia="zh-CN"/>
        </w:rPr>
      </w:pPr>
    </w:p>
    <w:p>
      <w:pPr>
        <w:pStyle w:val="3"/>
        <w:rPr>
          <w:rFonts w:asciiTheme="minorEastAsia" w:hAnsiTheme="minorEastAsia"/>
          <w:b/>
          <w:bCs/>
          <w:color w:val="FF0000"/>
        </w:rPr>
      </w:pPr>
      <w:bookmarkStart w:id="21" w:name="_Toc523325251"/>
      <w:bookmarkStart w:id="22" w:name="_Toc13085777"/>
      <w:bookmarkStart w:id="23" w:name="_Toc25756"/>
      <w:bookmarkStart w:id="24" w:name="_Toc32116"/>
      <w:r>
        <w:rPr>
          <w:rFonts w:hint="eastAsia"/>
        </w:rPr>
        <w:t>2</w:t>
      </w:r>
      <w:r>
        <w:t>.</w:t>
      </w:r>
      <w:bookmarkEnd w:id="21"/>
      <w:bookmarkEnd w:id="22"/>
      <w:bookmarkEnd w:id="23"/>
      <w:r>
        <w:rPr>
          <w:rFonts w:hint="eastAsia"/>
          <w:lang w:val="en-US" w:eastAsia="zh-CN"/>
        </w:rPr>
        <w:t>4</w:t>
      </w:r>
      <w:r>
        <w:rPr>
          <w:rFonts w:hint="eastAsia"/>
        </w:rPr>
        <w:t>评分管理</w:t>
      </w:r>
      <w:bookmarkEnd w:id="24"/>
    </w:p>
    <w:p>
      <w:pPr>
        <w:pStyle w:val="4"/>
        <w:spacing w:before="156" w:after="156"/>
      </w:pPr>
      <w:bookmarkStart w:id="25" w:name="_Toc18432"/>
      <w:r>
        <w:rPr>
          <w:rFonts w:hint="eastAsia"/>
        </w:rPr>
        <w:t>2.</w:t>
      </w:r>
      <w:r>
        <w:rPr>
          <w:rFonts w:hint="eastAsia"/>
          <w:lang w:val="en-US" w:eastAsia="zh-CN"/>
        </w:rPr>
        <w:t>4</w:t>
      </w:r>
      <w:r>
        <w:rPr>
          <w:rFonts w:hint="eastAsia"/>
        </w:rPr>
        <w:t>.</w:t>
      </w:r>
      <w:r>
        <w:rPr>
          <w:rFonts w:hint="eastAsia"/>
          <w:lang w:val="en-US" w:eastAsia="zh-CN"/>
        </w:rPr>
        <w:t>1</w:t>
      </w:r>
      <w:r>
        <w:rPr>
          <w:rFonts w:hint="eastAsia"/>
        </w:rPr>
        <w:t>特使情况处理</w:t>
      </w:r>
      <w:bookmarkEnd w:id="25"/>
    </w:p>
    <w:p>
      <w:pPr>
        <w:numPr>
          <w:ilvl w:val="0"/>
          <w:numId w:val="0"/>
        </w:numPr>
        <w:spacing w:line="276" w:lineRule="auto"/>
        <w:ind w:firstLine="420" w:firstLineChars="200"/>
        <w:rPr>
          <w:rFonts w:hint="eastAsia" w:asciiTheme="minorEastAsia" w:hAnsiTheme="minorEastAsia"/>
          <w:b/>
          <w:bCs/>
          <w:color w:val="303030"/>
          <w:lang w:eastAsia="zh-CN"/>
        </w:rPr>
      </w:pPr>
      <w:r>
        <w:rPr>
          <w:rFonts w:hint="eastAsia" w:asciiTheme="minorEastAsia" w:hAnsiTheme="minorEastAsia"/>
          <w:color w:val="FF0000"/>
        </w:rPr>
        <w:t>★★</w:t>
      </w:r>
      <w:r>
        <w:rPr>
          <w:rFonts w:hint="eastAsia" w:asciiTheme="minorEastAsia" w:hAnsiTheme="minorEastAsia"/>
          <w:b/>
          <w:bCs/>
          <w:color w:val="303030"/>
          <w:lang w:val="en-US" w:eastAsia="zh-CN"/>
        </w:rPr>
        <w:t>设计到过程环节数据退回操作，以开题报告为例（</w:t>
      </w:r>
      <w:r>
        <w:rPr>
          <w:rFonts w:hint="eastAsia" w:asciiTheme="minorEastAsia" w:hAnsiTheme="minorEastAsia"/>
          <w:b/>
          <w:bCs/>
          <w:color w:val="303030"/>
        </w:rPr>
        <w:t>其他环节操作也如</w:t>
      </w:r>
      <w:r>
        <w:rPr>
          <w:rFonts w:hint="eastAsia" w:asciiTheme="minorEastAsia" w:hAnsiTheme="minorEastAsia"/>
          <w:b/>
          <w:bCs/>
          <w:color w:val="303030"/>
          <w:lang w:val="en-US" w:eastAsia="zh-CN"/>
        </w:rPr>
        <w:t>下图</w:t>
      </w:r>
      <w:r>
        <w:rPr>
          <w:rFonts w:hint="eastAsia" w:asciiTheme="minorEastAsia" w:hAnsiTheme="minorEastAsia"/>
          <w:b/>
          <w:bCs/>
          <w:color w:val="303030"/>
        </w:rPr>
        <w:t>所示</w:t>
      </w:r>
      <w:r>
        <w:rPr>
          <w:rFonts w:hint="eastAsia" w:asciiTheme="minorEastAsia" w:hAnsiTheme="minorEastAsia"/>
          <w:b/>
          <w:bCs/>
          <w:color w:val="303030"/>
          <w:lang w:eastAsia="zh-CN"/>
        </w:rPr>
        <w:t>）。</w:t>
      </w:r>
    </w:p>
    <w:p>
      <w:pPr>
        <w:spacing w:line="276" w:lineRule="auto"/>
        <w:rPr>
          <w:rFonts w:asciiTheme="minorEastAsia" w:hAnsiTheme="minorEastAsia"/>
          <w:b/>
          <w:color w:val="303030"/>
        </w:rPr>
      </w:pPr>
      <w:r>
        <w:drawing>
          <wp:inline distT="0" distB="0" distL="114300" distR="114300">
            <wp:extent cx="5271135" cy="2476500"/>
            <wp:effectExtent l="0" t="0" r="1905" b="7620"/>
            <wp:docPr id="37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6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2476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276" w:lineRule="auto"/>
        <w:rPr>
          <w:rFonts w:asciiTheme="minorEastAsia" w:hAnsiTheme="minorEastAsia"/>
          <w:b/>
          <w:color w:val="303030"/>
        </w:rPr>
      </w:pPr>
    </w:p>
    <w:p>
      <w:pPr>
        <w:spacing w:line="276" w:lineRule="auto"/>
        <w:rPr>
          <w:rFonts w:asciiTheme="minorEastAsia" w:hAnsiTheme="minorEastAsia"/>
          <w:b/>
          <w:color w:val="303030"/>
        </w:rPr>
      </w:pPr>
      <w:r>
        <w:drawing>
          <wp:inline distT="0" distB="0" distL="114300" distR="114300">
            <wp:extent cx="5272405" cy="2596515"/>
            <wp:effectExtent l="0" t="0" r="635" b="9525"/>
            <wp:docPr id="38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7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25965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276" w:lineRule="auto"/>
        <w:rPr>
          <w:rFonts w:hint="eastAsia" w:asciiTheme="minorEastAsia" w:hAnsiTheme="minorEastAsia"/>
          <w:b/>
          <w:color w:val="303030"/>
        </w:rPr>
      </w:pPr>
    </w:p>
    <w:p>
      <w:pPr>
        <w:spacing w:line="276" w:lineRule="auto"/>
        <w:ind w:firstLine="420" w:firstLineChars="200"/>
        <w:rPr>
          <w:rFonts w:hint="default"/>
          <w:lang w:val="en-US"/>
        </w:rPr>
      </w:pPr>
    </w:p>
    <w:p>
      <w:pPr>
        <w:spacing w:line="276" w:lineRule="auto"/>
        <w:ind w:firstLine="422" w:firstLineChars="200"/>
        <w:rPr>
          <w:rFonts w:hint="eastAsia" w:asciiTheme="minorEastAsia" w:hAnsiTheme="minorEastAsia"/>
          <w:b/>
          <w:color w:val="303030"/>
        </w:rPr>
      </w:pPr>
    </w:p>
    <w:p>
      <w:pPr>
        <w:pStyle w:val="2"/>
        <w:numPr>
          <w:ilvl w:val="0"/>
          <w:numId w:val="1"/>
        </w:numPr>
        <w:spacing w:before="312" w:line="276" w:lineRule="auto"/>
        <w:rPr>
          <w:rFonts w:hint="eastAsia" w:eastAsia="微软雅黑" w:asciiTheme="minorHAnsi" w:hAnsiTheme="minorHAnsi" w:cstheme="minorBidi"/>
          <w:b/>
          <w:bCs/>
          <w:color w:val="ED7D31" w:themeColor="accent2"/>
          <w:kern w:val="44"/>
          <w:sz w:val="24"/>
          <w:szCs w:val="44"/>
          <w:lang w:val="en-US" w:eastAsia="zh-CN" w:bidi="ar-SA"/>
          <w14:textFill>
            <w14:solidFill>
              <w14:schemeClr w14:val="accent2"/>
            </w14:solidFill>
          </w14:textFill>
        </w:rPr>
      </w:pPr>
      <w:r>
        <w:rPr>
          <w:rFonts w:hint="eastAsia" w:cstheme="minorBidi"/>
          <w:b/>
          <w:bCs/>
          <w:color w:val="ED7D31" w:themeColor="accent2"/>
          <w:kern w:val="44"/>
          <w:sz w:val="24"/>
          <w:szCs w:val="44"/>
          <w:lang w:val="en-US" w:eastAsia="zh-CN" w:bidi="ar-SA"/>
          <w14:textFill>
            <w14:solidFill>
              <w14:schemeClr w14:val="accent2"/>
            </w14:solidFill>
          </w14:textFill>
        </w:rPr>
        <w:t xml:space="preserve">  </w:t>
      </w:r>
      <w:bookmarkStart w:id="26" w:name="_Toc22868"/>
      <w:r>
        <w:rPr>
          <w:rFonts w:hint="eastAsia" w:cstheme="minorBidi"/>
          <w:b/>
          <w:bCs/>
          <w:color w:val="ED7D31" w:themeColor="accent2"/>
          <w:kern w:val="44"/>
          <w:sz w:val="24"/>
          <w:szCs w:val="44"/>
          <w:lang w:val="en-US" w:eastAsia="zh-CN" w:bidi="ar-SA"/>
          <w14:textFill>
            <w14:solidFill>
              <w14:schemeClr w14:val="accent2"/>
            </w14:solidFill>
          </w14:textFill>
        </w:rPr>
        <w:t>个人信息</w:t>
      </w:r>
      <w:bookmarkEnd w:id="26"/>
    </w:p>
    <w:p>
      <w:pPr>
        <w:spacing w:line="276" w:lineRule="auto"/>
        <w:ind w:firstLine="420" w:firstLineChars="200"/>
        <w:rPr>
          <w:rFonts w:hint="eastAsia" w:asciiTheme="minorEastAsia" w:hAnsiTheme="minorEastAsia"/>
          <w:b/>
          <w:bCs/>
          <w:color w:val="303030"/>
          <w:lang w:val="en-US" w:eastAsia="zh-CN"/>
        </w:rPr>
      </w:pPr>
      <w:r>
        <w:rPr>
          <w:rFonts w:hint="eastAsia" w:asciiTheme="minorEastAsia" w:hAnsiTheme="minorEastAsia"/>
          <w:color w:val="FF0000"/>
        </w:rPr>
        <w:t>★</w:t>
      </w:r>
      <w:r>
        <w:rPr>
          <w:rFonts w:asciiTheme="minorEastAsia" w:hAnsiTheme="minorEastAsia"/>
          <w:color w:val="303030"/>
        </w:rPr>
        <w:t>第1</w:t>
      </w:r>
      <w:r>
        <w:rPr>
          <w:rFonts w:hint="eastAsia" w:asciiTheme="minorEastAsia" w:hAnsiTheme="minorEastAsia"/>
          <w:color w:val="303030"/>
        </w:rPr>
        <w:t>步：</w:t>
      </w:r>
      <w:r>
        <w:rPr>
          <w:rFonts w:hint="eastAsia" w:asciiTheme="minorEastAsia" w:hAnsiTheme="minorEastAsia"/>
          <w:b/>
          <w:bCs/>
          <w:color w:val="303030"/>
        </w:rPr>
        <w:t>选择左边菜单栏“</w:t>
      </w:r>
      <w:r>
        <w:rPr>
          <w:rFonts w:hint="eastAsia" w:asciiTheme="minorEastAsia" w:hAnsiTheme="minorEastAsia"/>
          <w:b/>
          <w:bCs/>
          <w:color w:val="303030"/>
          <w:lang w:val="en-US" w:eastAsia="zh-CN"/>
        </w:rPr>
        <w:t>个人设置</w:t>
      </w:r>
      <w:r>
        <w:rPr>
          <w:rFonts w:hint="eastAsia" w:asciiTheme="minorEastAsia" w:hAnsiTheme="minorEastAsia"/>
          <w:b/>
          <w:bCs/>
          <w:color w:val="303030"/>
        </w:rPr>
        <w:t>”——跳转</w:t>
      </w:r>
      <w:r>
        <w:rPr>
          <w:rFonts w:hint="eastAsia" w:asciiTheme="minorEastAsia" w:hAnsiTheme="minorEastAsia"/>
          <w:b/>
          <w:bCs/>
          <w:color w:val="303030"/>
          <w:lang w:val="en-US" w:eastAsia="zh-CN"/>
        </w:rPr>
        <w:t>个人信息页面完成个人信息。</w:t>
      </w:r>
    </w:p>
    <w:p>
      <w:pPr>
        <w:spacing w:line="276" w:lineRule="auto"/>
        <w:ind w:firstLine="420" w:firstLineChars="200"/>
        <w:rPr>
          <w:rFonts w:hint="default" w:asciiTheme="minorEastAsia" w:hAnsiTheme="minorEastAsia" w:eastAsiaTheme="minorEastAsia"/>
          <w:b/>
          <w:bCs/>
          <w:color w:val="303030"/>
          <w:lang w:val="en-US" w:eastAsia="zh-CN"/>
        </w:rPr>
      </w:pPr>
      <w:r>
        <w:rPr>
          <w:rFonts w:hint="eastAsia" w:asciiTheme="minorEastAsia" w:hAnsiTheme="minorEastAsia"/>
          <w:color w:val="FF0000"/>
        </w:rPr>
        <w:t>★</w:t>
      </w:r>
      <w:r>
        <w:rPr>
          <w:rFonts w:asciiTheme="minorEastAsia" w:hAnsiTheme="minorEastAsia"/>
          <w:color w:val="303030"/>
        </w:rPr>
        <w:t>第</w:t>
      </w:r>
      <w:r>
        <w:rPr>
          <w:rFonts w:hint="eastAsia" w:asciiTheme="minorEastAsia" w:hAnsiTheme="minorEastAsia"/>
          <w:color w:val="303030"/>
          <w:lang w:val="en-US" w:eastAsia="zh-CN"/>
        </w:rPr>
        <w:t>2</w:t>
      </w:r>
      <w:r>
        <w:rPr>
          <w:rFonts w:hint="eastAsia" w:asciiTheme="minorEastAsia" w:hAnsiTheme="minorEastAsia"/>
          <w:color w:val="303030"/>
        </w:rPr>
        <w:t>步：</w:t>
      </w:r>
      <w:r>
        <w:rPr>
          <w:rFonts w:hint="eastAsia" w:asciiTheme="minorEastAsia" w:hAnsiTheme="minorEastAsia"/>
          <w:b/>
          <w:bCs/>
          <w:color w:val="303030"/>
          <w:lang w:val="en-US" w:eastAsia="zh-CN"/>
        </w:rPr>
        <w:t>上传电子签（手写、上传）</w:t>
      </w:r>
    </w:p>
    <w:p>
      <w:pPr>
        <w:spacing w:line="276" w:lineRule="auto"/>
        <w:ind w:firstLine="420" w:firstLineChars="200"/>
      </w:pPr>
      <w:r>
        <w:drawing>
          <wp:inline distT="0" distB="0" distL="114300" distR="114300">
            <wp:extent cx="5261610" cy="2315210"/>
            <wp:effectExtent l="0" t="0" r="11430" b="1270"/>
            <wp:docPr id="27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4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61610" cy="2315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276" w:lineRule="auto"/>
        <w:ind w:firstLine="420" w:firstLineChars="200"/>
      </w:pPr>
    </w:p>
    <w:p>
      <w:pPr>
        <w:spacing w:line="276" w:lineRule="auto"/>
        <w:ind w:firstLine="420" w:firstLineChars="200"/>
        <w:rPr>
          <w:rFonts w:hint="eastAsia" w:asciiTheme="minorEastAsia" w:hAnsiTheme="minorEastAsia"/>
          <w:b/>
          <w:bCs/>
          <w:color w:val="303030"/>
          <w:lang w:val="en-US" w:eastAsia="zh-CN"/>
        </w:rPr>
      </w:pPr>
      <w:r>
        <w:rPr>
          <w:rFonts w:hint="eastAsia" w:asciiTheme="minorEastAsia" w:hAnsiTheme="minorEastAsia"/>
          <w:color w:val="FF0000"/>
        </w:rPr>
        <w:t>★</w:t>
      </w:r>
      <w:r>
        <w:rPr>
          <w:rFonts w:asciiTheme="minorEastAsia" w:hAnsiTheme="minorEastAsia"/>
          <w:color w:val="303030"/>
        </w:rPr>
        <w:t>第</w:t>
      </w:r>
      <w:r>
        <w:rPr>
          <w:rFonts w:hint="eastAsia" w:asciiTheme="minorEastAsia" w:hAnsiTheme="minorEastAsia"/>
          <w:color w:val="303030"/>
          <w:lang w:val="en-US" w:eastAsia="zh-CN"/>
        </w:rPr>
        <w:t>3</w:t>
      </w:r>
      <w:r>
        <w:rPr>
          <w:rFonts w:hint="eastAsia" w:asciiTheme="minorEastAsia" w:hAnsiTheme="minorEastAsia"/>
          <w:color w:val="303030"/>
        </w:rPr>
        <w:t>步：</w:t>
      </w:r>
      <w:r>
        <w:rPr>
          <w:rFonts w:hint="eastAsia" w:asciiTheme="minorEastAsia" w:hAnsiTheme="minorEastAsia"/>
          <w:b/>
          <w:bCs/>
          <w:color w:val="303030"/>
          <w:lang w:val="en-US" w:eastAsia="zh-CN"/>
        </w:rPr>
        <w:t>相关个人信息</w:t>
      </w:r>
    </w:p>
    <w:p>
      <w:pPr>
        <w:spacing w:line="276" w:lineRule="auto"/>
        <w:ind w:firstLine="420" w:firstLineChars="200"/>
        <w:rPr>
          <w:rFonts w:hint="default" w:asciiTheme="minorEastAsia" w:hAnsiTheme="minorEastAsia"/>
          <w:b/>
          <w:bCs/>
          <w:color w:val="303030"/>
          <w:lang w:val="en-US" w:eastAsia="zh-CN"/>
        </w:rPr>
      </w:pPr>
      <w:r>
        <w:drawing>
          <wp:inline distT="0" distB="0" distL="114300" distR="114300">
            <wp:extent cx="5266690" cy="2353945"/>
            <wp:effectExtent l="0" t="0" r="6350" b="8255"/>
            <wp:docPr id="22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3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3539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276" w:lineRule="auto"/>
        <w:ind w:firstLine="420" w:firstLineChars="200"/>
        <w:rPr>
          <w:rFonts w:hint="default"/>
          <w:lang w:val="en-US" w:eastAsia="zh-CN"/>
        </w:rPr>
      </w:pPr>
    </w:p>
    <w:p>
      <w:pPr>
        <w:pStyle w:val="2"/>
        <w:spacing w:before="312" w:line="276" w:lineRule="auto"/>
        <w:rPr>
          <w:rFonts w:hint="eastAsia"/>
        </w:rPr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微软雅黑">
    <w:panose1 w:val="020B0503020204020204"/>
    <w:charset w:val="86"/>
    <w:family w:val="swiss"/>
    <w:pitch w:val="default"/>
    <w:sig w:usb0="80000287" w:usb1="2ACF3C50" w:usb2="00000016" w:usb3="00000000" w:csb0="0004001F" w:csb1="00000000"/>
  </w:font>
  <w:font w:name="Calibri Light">
    <w:panose1 w:val="020F0302020204030204"/>
    <w:charset w:val="00"/>
    <w:family w:val="swiss"/>
    <w:pitch w:val="default"/>
    <w:sig w:usb0="E4002EFF" w:usb1="C200247B" w:usb2="00000009" w:usb3="00000000" w:csb0="2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7"/>
    </w:pPr>
    <w: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62" name="文本框 6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>
                          <w:pPr>
                            <w:snapToGrid w:val="0"/>
                            <w:rPr>
                              <w:sz w:val="18"/>
                            </w:rPr>
                          </w:pPr>
                          <w:r>
                            <w:rPr>
                              <w:rFonts w:hint="eastAsia"/>
                              <w:sz w:val="18"/>
                            </w:rPr>
                            <w:fldChar w:fldCharType="begin"/>
                          </w:r>
                          <w:r>
                            <w:rPr>
                              <w:rFonts w:hint="eastAsia"/>
                              <w:sz w:val="18"/>
                            </w:rPr>
                            <w:instrText xml:space="preserve"> PAGE  \* MERGEFORMAT </w:instrText>
                          </w:r>
                          <w:r>
                            <w:rPr>
                              <w:rFonts w:hint="eastAsia"/>
                              <w:sz w:val="18"/>
                            </w:rPr>
                            <w:fldChar w:fldCharType="separate"/>
                          </w:r>
                          <w:r>
                            <w:rPr>
                              <w:sz w:val="18"/>
                            </w:rPr>
                            <w:t>1</w:t>
                          </w:r>
                          <w:r>
                            <w:rPr>
                              <w:rFonts w:hint="eastAsia"/>
                              <w:sz w:val="18"/>
                            </w:rP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59264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snapToGrid w:val="0"/>
                      <w:rPr>
                        <w:sz w:val="18"/>
                      </w:rPr>
                    </w:pPr>
                    <w:r>
                      <w:rPr>
                        <w:rFonts w:hint="eastAsia"/>
                        <w:sz w:val="18"/>
                      </w:rPr>
                      <w:fldChar w:fldCharType="begin"/>
                    </w:r>
                    <w:r>
                      <w:rPr>
                        <w:rFonts w:hint="eastAsia"/>
                        <w:sz w:val="18"/>
                      </w:rPr>
                      <w:instrText xml:space="preserve"> PAGE  \* MERGEFORMAT </w:instrText>
                    </w:r>
                    <w:r>
                      <w:rPr>
                        <w:rFonts w:hint="eastAsia"/>
                        <w:sz w:val="18"/>
                      </w:rPr>
                      <w:fldChar w:fldCharType="separate"/>
                    </w:r>
                    <w:r>
                      <w:rPr>
                        <w:sz w:val="18"/>
                      </w:rPr>
                      <w:t>1</w:t>
                    </w:r>
                    <w:r>
                      <w:rPr>
                        <w:rFonts w:hint="eastAsia"/>
                        <w:sz w:val="18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B6992253"/>
    <w:multiLevelType w:val="singleLevel"/>
    <w:tmpl w:val="B6992253"/>
    <w:lvl w:ilvl="0" w:tentative="0">
      <w:start w:val="3"/>
      <w:numFmt w:val="decimal"/>
      <w:suff w:val="space"/>
      <w:lvlText w:val="第%1部分"/>
      <w:lvlJc w:val="left"/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NmU3MzUwNzI5NmIxOTg2Njc3YjMxNTg2M2JiNjczMWUifQ=="/>
  </w:docVars>
  <w:rsids>
    <w:rsidRoot w:val="001110DB"/>
    <w:rsid w:val="0000196F"/>
    <w:rsid w:val="000038AB"/>
    <w:rsid w:val="00006015"/>
    <w:rsid w:val="000134B2"/>
    <w:rsid w:val="00013743"/>
    <w:rsid w:val="000138AE"/>
    <w:rsid w:val="000168CD"/>
    <w:rsid w:val="00017AE2"/>
    <w:rsid w:val="00022BC4"/>
    <w:rsid w:val="00023A81"/>
    <w:rsid w:val="00025077"/>
    <w:rsid w:val="00030D2B"/>
    <w:rsid w:val="00030DEC"/>
    <w:rsid w:val="00040E7E"/>
    <w:rsid w:val="00043172"/>
    <w:rsid w:val="000435B5"/>
    <w:rsid w:val="00045BA9"/>
    <w:rsid w:val="0004615E"/>
    <w:rsid w:val="000530C9"/>
    <w:rsid w:val="00066332"/>
    <w:rsid w:val="00067436"/>
    <w:rsid w:val="0007335E"/>
    <w:rsid w:val="00073512"/>
    <w:rsid w:val="000754FE"/>
    <w:rsid w:val="00075712"/>
    <w:rsid w:val="0008198A"/>
    <w:rsid w:val="000825BD"/>
    <w:rsid w:val="00083F64"/>
    <w:rsid w:val="000855EA"/>
    <w:rsid w:val="00085E01"/>
    <w:rsid w:val="00086545"/>
    <w:rsid w:val="00087072"/>
    <w:rsid w:val="00090B25"/>
    <w:rsid w:val="000910B9"/>
    <w:rsid w:val="0009160D"/>
    <w:rsid w:val="00093A51"/>
    <w:rsid w:val="00094AEC"/>
    <w:rsid w:val="000A038D"/>
    <w:rsid w:val="000A2920"/>
    <w:rsid w:val="000A4C4E"/>
    <w:rsid w:val="000A5967"/>
    <w:rsid w:val="000B1158"/>
    <w:rsid w:val="000B30EA"/>
    <w:rsid w:val="000B39EE"/>
    <w:rsid w:val="000C0B7A"/>
    <w:rsid w:val="000C0E3E"/>
    <w:rsid w:val="000C2046"/>
    <w:rsid w:val="000C3BE0"/>
    <w:rsid w:val="000C4591"/>
    <w:rsid w:val="000C624C"/>
    <w:rsid w:val="000C71F5"/>
    <w:rsid w:val="000D07C3"/>
    <w:rsid w:val="000D0D18"/>
    <w:rsid w:val="000D0D8C"/>
    <w:rsid w:val="000D1905"/>
    <w:rsid w:val="000D207F"/>
    <w:rsid w:val="000D20D0"/>
    <w:rsid w:val="000D304F"/>
    <w:rsid w:val="000D3812"/>
    <w:rsid w:val="000D55E4"/>
    <w:rsid w:val="000E0D0C"/>
    <w:rsid w:val="000E2F41"/>
    <w:rsid w:val="000E319C"/>
    <w:rsid w:val="000E3A4C"/>
    <w:rsid w:val="000E5F7D"/>
    <w:rsid w:val="000E68A9"/>
    <w:rsid w:val="000F0DCC"/>
    <w:rsid w:val="000F103C"/>
    <w:rsid w:val="000F2886"/>
    <w:rsid w:val="000F2F12"/>
    <w:rsid w:val="000F4BC9"/>
    <w:rsid w:val="000F54FD"/>
    <w:rsid w:val="000F5984"/>
    <w:rsid w:val="000F6286"/>
    <w:rsid w:val="000F70B3"/>
    <w:rsid w:val="000F7DDE"/>
    <w:rsid w:val="00100709"/>
    <w:rsid w:val="001029C8"/>
    <w:rsid w:val="001033B4"/>
    <w:rsid w:val="00103827"/>
    <w:rsid w:val="001065B7"/>
    <w:rsid w:val="00110BB6"/>
    <w:rsid w:val="001110DB"/>
    <w:rsid w:val="001136ED"/>
    <w:rsid w:val="001208A5"/>
    <w:rsid w:val="00120B3B"/>
    <w:rsid w:val="00123079"/>
    <w:rsid w:val="00123521"/>
    <w:rsid w:val="00123B70"/>
    <w:rsid w:val="00124019"/>
    <w:rsid w:val="0012403A"/>
    <w:rsid w:val="00124FEE"/>
    <w:rsid w:val="001313A0"/>
    <w:rsid w:val="001335AE"/>
    <w:rsid w:val="0013720C"/>
    <w:rsid w:val="00137B72"/>
    <w:rsid w:val="001408A5"/>
    <w:rsid w:val="00142640"/>
    <w:rsid w:val="00142A44"/>
    <w:rsid w:val="00142B11"/>
    <w:rsid w:val="0014443A"/>
    <w:rsid w:val="00150D93"/>
    <w:rsid w:val="001519AA"/>
    <w:rsid w:val="0015316A"/>
    <w:rsid w:val="00157147"/>
    <w:rsid w:val="001604CB"/>
    <w:rsid w:val="001611D7"/>
    <w:rsid w:val="0016448A"/>
    <w:rsid w:val="00165F53"/>
    <w:rsid w:val="00171439"/>
    <w:rsid w:val="0017541F"/>
    <w:rsid w:val="00175D5F"/>
    <w:rsid w:val="00176566"/>
    <w:rsid w:val="0017784A"/>
    <w:rsid w:val="00180BC2"/>
    <w:rsid w:val="00190BEF"/>
    <w:rsid w:val="00195251"/>
    <w:rsid w:val="0019610C"/>
    <w:rsid w:val="00196879"/>
    <w:rsid w:val="001A0F79"/>
    <w:rsid w:val="001A31B2"/>
    <w:rsid w:val="001A61BE"/>
    <w:rsid w:val="001B29D9"/>
    <w:rsid w:val="001B2AAD"/>
    <w:rsid w:val="001B4EB2"/>
    <w:rsid w:val="001B6B22"/>
    <w:rsid w:val="001B7D41"/>
    <w:rsid w:val="001C04AA"/>
    <w:rsid w:val="001C1154"/>
    <w:rsid w:val="001C1FCC"/>
    <w:rsid w:val="001C4997"/>
    <w:rsid w:val="001C6EF6"/>
    <w:rsid w:val="001C7892"/>
    <w:rsid w:val="001D16D2"/>
    <w:rsid w:val="001D1E74"/>
    <w:rsid w:val="001D433D"/>
    <w:rsid w:val="001D67D6"/>
    <w:rsid w:val="001E7DEE"/>
    <w:rsid w:val="001F1284"/>
    <w:rsid w:val="001F25E2"/>
    <w:rsid w:val="001F585A"/>
    <w:rsid w:val="001F68F9"/>
    <w:rsid w:val="001F7343"/>
    <w:rsid w:val="002005DF"/>
    <w:rsid w:val="00205FB7"/>
    <w:rsid w:val="00210518"/>
    <w:rsid w:val="0021199A"/>
    <w:rsid w:val="00211F5D"/>
    <w:rsid w:val="00212AB0"/>
    <w:rsid w:val="00214110"/>
    <w:rsid w:val="00214380"/>
    <w:rsid w:val="0021613D"/>
    <w:rsid w:val="00216188"/>
    <w:rsid w:val="0022124E"/>
    <w:rsid w:val="00225DD4"/>
    <w:rsid w:val="002304F5"/>
    <w:rsid w:val="00232D22"/>
    <w:rsid w:val="00235026"/>
    <w:rsid w:val="00241414"/>
    <w:rsid w:val="00242DE8"/>
    <w:rsid w:val="002457A3"/>
    <w:rsid w:val="00245DF1"/>
    <w:rsid w:val="00246259"/>
    <w:rsid w:val="00246A32"/>
    <w:rsid w:val="00246BCA"/>
    <w:rsid w:val="00250C8B"/>
    <w:rsid w:val="002512C2"/>
    <w:rsid w:val="00252E7C"/>
    <w:rsid w:val="00257A78"/>
    <w:rsid w:val="0026079B"/>
    <w:rsid w:val="00264243"/>
    <w:rsid w:val="002677D5"/>
    <w:rsid w:val="00273A8F"/>
    <w:rsid w:val="00274F28"/>
    <w:rsid w:val="00275641"/>
    <w:rsid w:val="0027730E"/>
    <w:rsid w:val="0028196A"/>
    <w:rsid w:val="002850F5"/>
    <w:rsid w:val="00286703"/>
    <w:rsid w:val="00293589"/>
    <w:rsid w:val="00293C74"/>
    <w:rsid w:val="00297CDD"/>
    <w:rsid w:val="002A554A"/>
    <w:rsid w:val="002A5580"/>
    <w:rsid w:val="002B24BC"/>
    <w:rsid w:val="002B539D"/>
    <w:rsid w:val="002B6239"/>
    <w:rsid w:val="002C068A"/>
    <w:rsid w:val="002C0BEB"/>
    <w:rsid w:val="002D6C04"/>
    <w:rsid w:val="002D73FF"/>
    <w:rsid w:val="002E5075"/>
    <w:rsid w:val="002E7401"/>
    <w:rsid w:val="002F054F"/>
    <w:rsid w:val="002F2FC0"/>
    <w:rsid w:val="002F34BE"/>
    <w:rsid w:val="002F3AA6"/>
    <w:rsid w:val="002F4A58"/>
    <w:rsid w:val="00300B22"/>
    <w:rsid w:val="00303EF9"/>
    <w:rsid w:val="00305406"/>
    <w:rsid w:val="0030555A"/>
    <w:rsid w:val="00305F20"/>
    <w:rsid w:val="00307CF6"/>
    <w:rsid w:val="00307D36"/>
    <w:rsid w:val="00320EC5"/>
    <w:rsid w:val="00323B1E"/>
    <w:rsid w:val="003258EB"/>
    <w:rsid w:val="00325ECA"/>
    <w:rsid w:val="0032637C"/>
    <w:rsid w:val="0033031A"/>
    <w:rsid w:val="003410A4"/>
    <w:rsid w:val="003412BD"/>
    <w:rsid w:val="00344835"/>
    <w:rsid w:val="0034528A"/>
    <w:rsid w:val="00345D54"/>
    <w:rsid w:val="00346EA8"/>
    <w:rsid w:val="00347C27"/>
    <w:rsid w:val="00351035"/>
    <w:rsid w:val="00352D0B"/>
    <w:rsid w:val="00355196"/>
    <w:rsid w:val="00355724"/>
    <w:rsid w:val="00357E69"/>
    <w:rsid w:val="00363415"/>
    <w:rsid w:val="003672C0"/>
    <w:rsid w:val="00367967"/>
    <w:rsid w:val="00372441"/>
    <w:rsid w:val="00374759"/>
    <w:rsid w:val="00384B44"/>
    <w:rsid w:val="00385483"/>
    <w:rsid w:val="003874B2"/>
    <w:rsid w:val="003901AD"/>
    <w:rsid w:val="003907CB"/>
    <w:rsid w:val="00392768"/>
    <w:rsid w:val="00394250"/>
    <w:rsid w:val="003947EF"/>
    <w:rsid w:val="00394855"/>
    <w:rsid w:val="003949E4"/>
    <w:rsid w:val="003A3520"/>
    <w:rsid w:val="003A4CC6"/>
    <w:rsid w:val="003A635C"/>
    <w:rsid w:val="003B14DF"/>
    <w:rsid w:val="003B26FF"/>
    <w:rsid w:val="003B372F"/>
    <w:rsid w:val="003C07A7"/>
    <w:rsid w:val="003C26A0"/>
    <w:rsid w:val="003C4BD2"/>
    <w:rsid w:val="003C75DE"/>
    <w:rsid w:val="003C7662"/>
    <w:rsid w:val="003D07B8"/>
    <w:rsid w:val="003D366D"/>
    <w:rsid w:val="003D37DD"/>
    <w:rsid w:val="003D4D14"/>
    <w:rsid w:val="003D70C8"/>
    <w:rsid w:val="003E22CB"/>
    <w:rsid w:val="003E3D57"/>
    <w:rsid w:val="003F1033"/>
    <w:rsid w:val="003F1A0C"/>
    <w:rsid w:val="003F2117"/>
    <w:rsid w:val="003F34AD"/>
    <w:rsid w:val="003F3B9B"/>
    <w:rsid w:val="003F7771"/>
    <w:rsid w:val="00402B48"/>
    <w:rsid w:val="00404E34"/>
    <w:rsid w:val="00411820"/>
    <w:rsid w:val="004121A5"/>
    <w:rsid w:val="004158AC"/>
    <w:rsid w:val="0041662F"/>
    <w:rsid w:val="00420FFB"/>
    <w:rsid w:val="00420FFD"/>
    <w:rsid w:val="00425BA3"/>
    <w:rsid w:val="0042617E"/>
    <w:rsid w:val="004276A2"/>
    <w:rsid w:val="00430300"/>
    <w:rsid w:val="00434A82"/>
    <w:rsid w:val="00435276"/>
    <w:rsid w:val="0043612B"/>
    <w:rsid w:val="00436D8F"/>
    <w:rsid w:val="00436D92"/>
    <w:rsid w:val="00437E2F"/>
    <w:rsid w:val="0044101C"/>
    <w:rsid w:val="00443F50"/>
    <w:rsid w:val="00447909"/>
    <w:rsid w:val="00447BCB"/>
    <w:rsid w:val="00450141"/>
    <w:rsid w:val="004506CF"/>
    <w:rsid w:val="0045239C"/>
    <w:rsid w:val="0045358D"/>
    <w:rsid w:val="00456CC6"/>
    <w:rsid w:val="0046007C"/>
    <w:rsid w:val="00460EFB"/>
    <w:rsid w:val="00462E0B"/>
    <w:rsid w:val="0046426F"/>
    <w:rsid w:val="0046431F"/>
    <w:rsid w:val="00464860"/>
    <w:rsid w:val="00464CCA"/>
    <w:rsid w:val="00470BAC"/>
    <w:rsid w:val="004742E7"/>
    <w:rsid w:val="00476BEE"/>
    <w:rsid w:val="004772BC"/>
    <w:rsid w:val="004773AE"/>
    <w:rsid w:val="00481539"/>
    <w:rsid w:val="00494F87"/>
    <w:rsid w:val="004A026B"/>
    <w:rsid w:val="004A0771"/>
    <w:rsid w:val="004A09FD"/>
    <w:rsid w:val="004A21E9"/>
    <w:rsid w:val="004A4D83"/>
    <w:rsid w:val="004B0670"/>
    <w:rsid w:val="004B089A"/>
    <w:rsid w:val="004B16DA"/>
    <w:rsid w:val="004B553D"/>
    <w:rsid w:val="004B7CD3"/>
    <w:rsid w:val="004C1ACB"/>
    <w:rsid w:val="004C1E90"/>
    <w:rsid w:val="004C2314"/>
    <w:rsid w:val="004C494C"/>
    <w:rsid w:val="004C5A10"/>
    <w:rsid w:val="004C5E6C"/>
    <w:rsid w:val="004C7A88"/>
    <w:rsid w:val="004D2D0E"/>
    <w:rsid w:val="004D3B8F"/>
    <w:rsid w:val="004D3C95"/>
    <w:rsid w:val="004D4184"/>
    <w:rsid w:val="004D68D5"/>
    <w:rsid w:val="004E0B33"/>
    <w:rsid w:val="004E45EB"/>
    <w:rsid w:val="004E7DF0"/>
    <w:rsid w:val="004F1DA2"/>
    <w:rsid w:val="004F215C"/>
    <w:rsid w:val="004F2923"/>
    <w:rsid w:val="004F3B46"/>
    <w:rsid w:val="004F610D"/>
    <w:rsid w:val="0050525A"/>
    <w:rsid w:val="005052F5"/>
    <w:rsid w:val="0050680E"/>
    <w:rsid w:val="00510B14"/>
    <w:rsid w:val="00510EA9"/>
    <w:rsid w:val="00511090"/>
    <w:rsid w:val="00513DB6"/>
    <w:rsid w:val="00516A14"/>
    <w:rsid w:val="00517C1B"/>
    <w:rsid w:val="005207FA"/>
    <w:rsid w:val="005249C1"/>
    <w:rsid w:val="00526765"/>
    <w:rsid w:val="005300FC"/>
    <w:rsid w:val="005303EE"/>
    <w:rsid w:val="00531EF5"/>
    <w:rsid w:val="00531F1A"/>
    <w:rsid w:val="0053631C"/>
    <w:rsid w:val="005377FA"/>
    <w:rsid w:val="00537A8E"/>
    <w:rsid w:val="00540DA8"/>
    <w:rsid w:val="005448DC"/>
    <w:rsid w:val="005461AC"/>
    <w:rsid w:val="00546C07"/>
    <w:rsid w:val="00550D8F"/>
    <w:rsid w:val="00551819"/>
    <w:rsid w:val="00552B21"/>
    <w:rsid w:val="00553EF0"/>
    <w:rsid w:val="005550DC"/>
    <w:rsid w:val="00555533"/>
    <w:rsid w:val="0055637E"/>
    <w:rsid w:val="005563DB"/>
    <w:rsid w:val="00557568"/>
    <w:rsid w:val="00560343"/>
    <w:rsid w:val="00570E4D"/>
    <w:rsid w:val="00572DEC"/>
    <w:rsid w:val="0057307C"/>
    <w:rsid w:val="00573598"/>
    <w:rsid w:val="00574788"/>
    <w:rsid w:val="00574F51"/>
    <w:rsid w:val="005844EC"/>
    <w:rsid w:val="00584C29"/>
    <w:rsid w:val="0058746A"/>
    <w:rsid w:val="00592ECC"/>
    <w:rsid w:val="005946FE"/>
    <w:rsid w:val="005949A2"/>
    <w:rsid w:val="00596004"/>
    <w:rsid w:val="00597133"/>
    <w:rsid w:val="00597CFD"/>
    <w:rsid w:val="005A094C"/>
    <w:rsid w:val="005A2D4F"/>
    <w:rsid w:val="005A3E98"/>
    <w:rsid w:val="005A7DF0"/>
    <w:rsid w:val="005B1CD1"/>
    <w:rsid w:val="005B3311"/>
    <w:rsid w:val="005B78F6"/>
    <w:rsid w:val="005C41B0"/>
    <w:rsid w:val="005C7DF3"/>
    <w:rsid w:val="005D5C02"/>
    <w:rsid w:val="005D6FB2"/>
    <w:rsid w:val="005E244F"/>
    <w:rsid w:val="005F028C"/>
    <w:rsid w:val="005F05B1"/>
    <w:rsid w:val="005F1AFD"/>
    <w:rsid w:val="005F1D28"/>
    <w:rsid w:val="005F5C10"/>
    <w:rsid w:val="005F6893"/>
    <w:rsid w:val="00604D4D"/>
    <w:rsid w:val="0060757B"/>
    <w:rsid w:val="0060793B"/>
    <w:rsid w:val="00610074"/>
    <w:rsid w:val="006116EE"/>
    <w:rsid w:val="00614B93"/>
    <w:rsid w:val="00617DD6"/>
    <w:rsid w:val="00620974"/>
    <w:rsid w:val="00621D3F"/>
    <w:rsid w:val="006245EF"/>
    <w:rsid w:val="0063261D"/>
    <w:rsid w:val="00640402"/>
    <w:rsid w:val="00642262"/>
    <w:rsid w:val="00642899"/>
    <w:rsid w:val="00642CC3"/>
    <w:rsid w:val="00644E0C"/>
    <w:rsid w:val="0064590A"/>
    <w:rsid w:val="00651E0A"/>
    <w:rsid w:val="00664B34"/>
    <w:rsid w:val="00665E74"/>
    <w:rsid w:val="0066717F"/>
    <w:rsid w:val="00673716"/>
    <w:rsid w:val="006763AB"/>
    <w:rsid w:val="00676D2B"/>
    <w:rsid w:val="0068080D"/>
    <w:rsid w:val="006846D5"/>
    <w:rsid w:val="006849C0"/>
    <w:rsid w:val="00684E2D"/>
    <w:rsid w:val="00690CCA"/>
    <w:rsid w:val="006911BB"/>
    <w:rsid w:val="006917F3"/>
    <w:rsid w:val="006932B8"/>
    <w:rsid w:val="00693338"/>
    <w:rsid w:val="00695A7E"/>
    <w:rsid w:val="006A2027"/>
    <w:rsid w:val="006A5D5E"/>
    <w:rsid w:val="006A65CA"/>
    <w:rsid w:val="006B13CE"/>
    <w:rsid w:val="006B220C"/>
    <w:rsid w:val="006B512F"/>
    <w:rsid w:val="006C10DC"/>
    <w:rsid w:val="006C1267"/>
    <w:rsid w:val="006C2035"/>
    <w:rsid w:val="006C2494"/>
    <w:rsid w:val="006C5266"/>
    <w:rsid w:val="006C6BF9"/>
    <w:rsid w:val="006C7E9C"/>
    <w:rsid w:val="006D1439"/>
    <w:rsid w:val="006D277C"/>
    <w:rsid w:val="006D354C"/>
    <w:rsid w:val="006E061A"/>
    <w:rsid w:val="006E3020"/>
    <w:rsid w:val="006E6525"/>
    <w:rsid w:val="006E6EA0"/>
    <w:rsid w:val="006E7492"/>
    <w:rsid w:val="006F2A29"/>
    <w:rsid w:val="006F3479"/>
    <w:rsid w:val="006F3492"/>
    <w:rsid w:val="006F5103"/>
    <w:rsid w:val="006F650E"/>
    <w:rsid w:val="0070109A"/>
    <w:rsid w:val="0070172F"/>
    <w:rsid w:val="00702025"/>
    <w:rsid w:val="00702DD4"/>
    <w:rsid w:val="0070324C"/>
    <w:rsid w:val="00706D26"/>
    <w:rsid w:val="00707F31"/>
    <w:rsid w:val="00710F37"/>
    <w:rsid w:val="0071243C"/>
    <w:rsid w:val="0071322E"/>
    <w:rsid w:val="007140E1"/>
    <w:rsid w:val="00722846"/>
    <w:rsid w:val="00723665"/>
    <w:rsid w:val="00726D3C"/>
    <w:rsid w:val="007270A7"/>
    <w:rsid w:val="007274AE"/>
    <w:rsid w:val="00730C31"/>
    <w:rsid w:val="00732C9B"/>
    <w:rsid w:val="0073368B"/>
    <w:rsid w:val="00737D82"/>
    <w:rsid w:val="0074147D"/>
    <w:rsid w:val="007428BD"/>
    <w:rsid w:val="00742E68"/>
    <w:rsid w:val="00751ECF"/>
    <w:rsid w:val="00752048"/>
    <w:rsid w:val="00752A87"/>
    <w:rsid w:val="00755FF0"/>
    <w:rsid w:val="00756AF0"/>
    <w:rsid w:val="00757BD3"/>
    <w:rsid w:val="00762D5B"/>
    <w:rsid w:val="007650CE"/>
    <w:rsid w:val="0076531D"/>
    <w:rsid w:val="0077014D"/>
    <w:rsid w:val="00775BCB"/>
    <w:rsid w:val="00776F4B"/>
    <w:rsid w:val="00777214"/>
    <w:rsid w:val="00782CC6"/>
    <w:rsid w:val="0078494E"/>
    <w:rsid w:val="007859B1"/>
    <w:rsid w:val="007900BB"/>
    <w:rsid w:val="00791A5C"/>
    <w:rsid w:val="00794170"/>
    <w:rsid w:val="00794E67"/>
    <w:rsid w:val="00796086"/>
    <w:rsid w:val="007A0D74"/>
    <w:rsid w:val="007A132D"/>
    <w:rsid w:val="007A2EA5"/>
    <w:rsid w:val="007B2A53"/>
    <w:rsid w:val="007B390E"/>
    <w:rsid w:val="007C24D9"/>
    <w:rsid w:val="007C269A"/>
    <w:rsid w:val="007C50D7"/>
    <w:rsid w:val="007C5DDE"/>
    <w:rsid w:val="007C73BF"/>
    <w:rsid w:val="007D0255"/>
    <w:rsid w:val="007D28EC"/>
    <w:rsid w:val="007D2AE9"/>
    <w:rsid w:val="007D36AB"/>
    <w:rsid w:val="007D3BED"/>
    <w:rsid w:val="007D4A68"/>
    <w:rsid w:val="007D54B9"/>
    <w:rsid w:val="007D6C61"/>
    <w:rsid w:val="007E2461"/>
    <w:rsid w:val="007E7580"/>
    <w:rsid w:val="007F0D9D"/>
    <w:rsid w:val="007F3948"/>
    <w:rsid w:val="007F45DE"/>
    <w:rsid w:val="007F4FDE"/>
    <w:rsid w:val="007F7959"/>
    <w:rsid w:val="00802F42"/>
    <w:rsid w:val="00802F5C"/>
    <w:rsid w:val="00815372"/>
    <w:rsid w:val="00815AC4"/>
    <w:rsid w:val="00816405"/>
    <w:rsid w:val="008171AD"/>
    <w:rsid w:val="00817210"/>
    <w:rsid w:val="00817EEA"/>
    <w:rsid w:val="00820D4E"/>
    <w:rsid w:val="00821CE0"/>
    <w:rsid w:val="00825116"/>
    <w:rsid w:val="00825873"/>
    <w:rsid w:val="0083197C"/>
    <w:rsid w:val="00831D9B"/>
    <w:rsid w:val="0083583A"/>
    <w:rsid w:val="00837D8C"/>
    <w:rsid w:val="0084081A"/>
    <w:rsid w:val="00840CD1"/>
    <w:rsid w:val="00840FB6"/>
    <w:rsid w:val="0084595D"/>
    <w:rsid w:val="0085099D"/>
    <w:rsid w:val="00851C6A"/>
    <w:rsid w:val="00851CC2"/>
    <w:rsid w:val="00851DA1"/>
    <w:rsid w:val="008546B5"/>
    <w:rsid w:val="00854A22"/>
    <w:rsid w:val="008619A2"/>
    <w:rsid w:val="008621BC"/>
    <w:rsid w:val="00866673"/>
    <w:rsid w:val="008705C6"/>
    <w:rsid w:val="0087103C"/>
    <w:rsid w:val="008722BD"/>
    <w:rsid w:val="008728B7"/>
    <w:rsid w:val="00873FA9"/>
    <w:rsid w:val="00874EE1"/>
    <w:rsid w:val="00882DC0"/>
    <w:rsid w:val="008841F8"/>
    <w:rsid w:val="0088438E"/>
    <w:rsid w:val="00884823"/>
    <w:rsid w:val="00887F23"/>
    <w:rsid w:val="00890B62"/>
    <w:rsid w:val="00891A93"/>
    <w:rsid w:val="00893393"/>
    <w:rsid w:val="00895164"/>
    <w:rsid w:val="008A114C"/>
    <w:rsid w:val="008A26FB"/>
    <w:rsid w:val="008A4E87"/>
    <w:rsid w:val="008A59D4"/>
    <w:rsid w:val="008A6061"/>
    <w:rsid w:val="008B1770"/>
    <w:rsid w:val="008B206F"/>
    <w:rsid w:val="008C172C"/>
    <w:rsid w:val="008C1880"/>
    <w:rsid w:val="008C2635"/>
    <w:rsid w:val="008C2EE4"/>
    <w:rsid w:val="008C6180"/>
    <w:rsid w:val="008D3166"/>
    <w:rsid w:val="008D3772"/>
    <w:rsid w:val="008D6ECF"/>
    <w:rsid w:val="008D7C1D"/>
    <w:rsid w:val="008E1436"/>
    <w:rsid w:val="008E31BE"/>
    <w:rsid w:val="008E46CB"/>
    <w:rsid w:val="008E519F"/>
    <w:rsid w:val="008E75DE"/>
    <w:rsid w:val="008F0EB3"/>
    <w:rsid w:val="008F2AF2"/>
    <w:rsid w:val="008F35DF"/>
    <w:rsid w:val="008F3B06"/>
    <w:rsid w:val="008F44B0"/>
    <w:rsid w:val="009000D1"/>
    <w:rsid w:val="00903D91"/>
    <w:rsid w:val="00912346"/>
    <w:rsid w:val="009150B2"/>
    <w:rsid w:val="00916C6A"/>
    <w:rsid w:val="00921DE2"/>
    <w:rsid w:val="00922923"/>
    <w:rsid w:val="009251C6"/>
    <w:rsid w:val="009268B7"/>
    <w:rsid w:val="0092774B"/>
    <w:rsid w:val="00930E16"/>
    <w:rsid w:val="009342DB"/>
    <w:rsid w:val="00934FBD"/>
    <w:rsid w:val="009351E9"/>
    <w:rsid w:val="009352B2"/>
    <w:rsid w:val="00936D91"/>
    <w:rsid w:val="009372EE"/>
    <w:rsid w:val="00941DEE"/>
    <w:rsid w:val="00947514"/>
    <w:rsid w:val="00947E86"/>
    <w:rsid w:val="00952A52"/>
    <w:rsid w:val="00953307"/>
    <w:rsid w:val="00953A0A"/>
    <w:rsid w:val="00954193"/>
    <w:rsid w:val="00955885"/>
    <w:rsid w:val="00955CE8"/>
    <w:rsid w:val="00956388"/>
    <w:rsid w:val="009575A9"/>
    <w:rsid w:val="0096169F"/>
    <w:rsid w:val="00961EC0"/>
    <w:rsid w:val="0096652F"/>
    <w:rsid w:val="00966A02"/>
    <w:rsid w:val="00966A1E"/>
    <w:rsid w:val="00971CD6"/>
    <w:rsid w:val="009722A6"/>
    <w:rsid w:val="009757B4"/>
    <w:rsid w:val="00977B18"/>
    <w:rsid w:val="0098028B"/>
    <w:rsid w:val="00987953"/>
    <w:rsid w:val="009960AF"/>
    <w:rsid w:val="009966AC"/>
    <w:rsid w:val="009A1734"/>
    <w:rsid w:val="009A1777"/>
    <w:rsid w:val="009A23DE"/>
    <w:rsid w:val="009A4861"/>
    <w:rsid w:val="009A48DE"/>
    <w:rsid w:val="009A710D"/>
    <w:rsid w:val="009A7B53"/>
    <w:rsid w:val="009B52B9"/>
    <w:rsid w:val="009B61A4"/>
    <w:rsid w:val="009C57C2"/>
    <w:rsid w:val="009C5DD7"/>
    <w:rsid w:val="009D0561"/>
    <w:rsid w:val="009D0753"/>
    <w:rsid w:val="009D5C17"/>
    <w:rsid w:val="009E08DF"/>
    <w:rsid w:val="009E326C"/>
    <w:rsid w:val="009E47AA"/>
    <w:rsid w:val="009E6DAC"/>
    <w:rsid w:val="009F1A28"/>
    <w:rsid w:val="009F5453"/>
    <w:rsid w:val="00A0361E"/>
    <w:rsid w:val="00A10FD2"/>
    <w:rsid w:val="00A1283B"/>
    <w:rsid w:val="00A1344D"/>
    <w:rsid w:val="00A17CF4"/>
    <w:rsid w:val="00A2140B"/>
    <w:rsid w:val="00A23859"/>
    <w:rsid w:val="00A2589E"/>
    <w:rsid w:val="00A25A25"/>
    <w:rsid w:val="00A276D6"/>
    <w:rsid w:val="00A308A2"/>
    <w:rsid w:val="00A30AAF"/>
    <w:rsid w:val="00A30D7A"/>
    <w:rsid w:val="00A33455"/>
    <w:rsid w:val="00A34252"/>
    <w:rsid w:val="00A347F3"/>
    <w:rsid w:val="00A34D57"/>
    <w:rsid w:val="00A3681E"/>
    <w:rsid w:val="00A36E37"/>
    <w:rsid w:val="00A3790E"/>
    <w:rsid w:val="00A40693"/>
    <w:rsid w:val="00A40F5F"/>
    <w:rsid w:val="00A4522E"/>
    <w:rsid w:val="00A50126"/>
    <w:rsid w:val="00A51614"/>
    <w:rsid w:val="00A52E31"/>
    <w:rsid w:val="00A52FEC"/>
    <w:rsid w:val="00A53C6D"/>
    <w:rsid w:val="00A56B1C"/>
    <w:rsid w:val="00A574C3"/>
    <w:rsid w:val="00A601C4"/>
    <w:rsid w:val="00A61E77"/>
    <w:rsid w:val="00A753D6"/>
    <w:rsid w:val="00A77F67"/>
    <w:rsid w:val="00A81C05"/>
    <w:rsid w:val="00A82BF4"/>
    <w:rsid w:val="00A841FC"/>
    <w:rsid w:val="00A8798C"/>
    <w:rsid w:val="00A92363"/>
    <w:rsid w:val="00AA0BFA"/>
    <w:rsid w:val="00AA1203"/>
    <w:rsid w:val="00AA3FE4"/>
    <w:rsid w:val="00AA4A36"/>
    <w:rsid w:val="00AA5E38"/>
    <w:rsid w:val="00AA62E4"/>
    <w:rsid w:val="00AA6846"/>
    <w:rsid w:val="00AB2D34"/>
    <w:rsid w:val="00AB3275"/>
    <w:rsid w:val="00AB3897"/>
    <w:rsid w:val="00AB3A95"/>
    <w:rsid w:val="00AB3E81"/>
    <w:rsid w:val="00AB48D6"/>
    <w:rsid w:val="00AB4BF5"/>
    <w:rsid w:val="00AB5FE1"/>
    <w:rsid w:val="00AB7D4A"/>
    <w:rsid w:val="00AC13E6"/>
    <w:rsid w:val="00AC22C2"/>
    <w:rsid w:val="00AC5513"/>
    <w:rsid w:val="00AC5F52"/>
    <w:rsid w:val="00AC6646"/>
    <w:rsid w:val="00AD0FB5"/>
    <w:rsid w:val="00AD2597"/>
    <w:rsid w:val="00AD291A"/>
    <w:rsid w:val="00AD358C"/>
    <w:rsid w:val="00AD3E1C"/>
    <w:rsid w:val="00AD5D26"/>
    <w:rsid w:val="00AE0AD7"/>
    <w:rsid w:val="00AE3242"/>
    <w:rsid w:val="00AE7541"/>
    <w:rsid w:val="00AE7F84"/>
    <w:rsid w:val="00AF0173"/>
    <w:rsid w:val="00AF07A9"/>
    <w:rsid w:val="00AF4EBC"/>
    <w:rsid w:val="00AF51AF"/>
    <w:rsid w:val="00AF5B3D"/>
    <w:rsid w:val="00B02963"/>
    <w:rsid w:val="00B02B40"/>
    <w:rsid w:val="00B07122"/>
    <w:rsid w:val="00B11B16"/>
    <w:rsid w:val="00B12CDA"/>
    <w:rsid w:val="00B1326E"/>
    <w:rsid w:val="00B16C49"/>
    <w:rsid w:val="00B174A0"/>
    <w:rsid w:val="00B22867"/>
    <w:rsid w:val="00B22F6C"/>
    <w:rsid w:val="00B24622"/>
    <w:rsid w:val="00B25092"/>
    <w:rsid w:val="00B331A1"/>
    <w:rsid w:val="00B33D4A"/>
    <w:rsid w:val="00B3422D"/>
    <w:rsid w:val="00B34B58"/>
    <w:rsid w:val="00B3690B"/>
    <w:rsid w:val="00B43928"/>
    <w:rsid w:val="00B452B4"/>
    <w:rsid w:val="00B47A7C"/>
    <w:rsid w:val="00B5156F"/>
    <w:rsid w:val="00B54B24"/>
    <w:rsid w:val="00B5533A"/>
    <w:rsid w:val="00B55770"/>
    <w:rsid w:val="00B5656A"/>
    <w:rsid w:val="00B566A7"/>
    <w:rsid w:val="00B56D45"/>
    <w:rsid w:val="00B573E1"/>
    <w:rsid w:val="00B61E7A"/>
    <w:rsid w:val="00B637D9"/>
    <w:rsid w:val="00B65B08"/>
    <w:rsid w:val="00B67AB5"/>
    <w:rsid w:val="00B67E01"/>
    <w:rsid w:val="00B72E9E"/>
    <w:rsid w:val="00B740AD"/>
    <w:rsid w:val="00B8204B"/>
    <w:rsid w:val="00B841F8"/>
    <w:rsid w:val="00B84D00"/>
    <w:rsid w:val="00B853F6"/>
    <w:rsid w:val="00B87BEC"/>
    <w:rsid w:val="00B9199C"/>
    <w:rsid w:val="00B91BDA"/>
    <w:rsid w:val="00B92500"/>
    <w:rsid w:val="00B92D3B"/>
    <w:rsid w:val="00B93116"/>
    <w:rsid w:val="00B93A53"/>
    <w:rsid w:val="00B94226"/>
    <w:rsid w:val="00B96A45"/>
    <w:rsid w:val="00BA273F"/>
    <w:rsid w:val="00BA3193"/>
    <w:rsid w:val="00BA6F4B"/>
    <w:rsid w:val="00BB0BF4"/>
    <w:rsid w:val="00BB1009"/>
    <w:rsid w:val="00BB12CB"/>
    <w:rsid w:val="00BB58A1"/>
    <w:rsid w:val="00BC0C07"/>
    <w:rsid w:val="00BC5955"/>
    <w:rsid w:val="00BC6E6C"/>
    <w:rsid w:val="00BC707F"/>
    <w:rsid w:val="00BD0171"/>
    <w:rsid w:val="00BD4EBA"/>
    <w:rsid w:val="00BD70FF"/>
    <w:rsid w:val="00BE135C"/>
    <w:rsid w:val="00BE144E"/>
    <w:rsid w:val="00BE4D78"/>
    <w:rsid w:val="00BE4F75"/>
    <w:rsid w:val="00BE5ACF"/>
    <w:rsid w:val="00BF2877"/>
    <w:rsid w:val="00BF2B35"/>
    <w:rsid w:val="00BF5772"/>
    <w:rsid w:val="00C01E79"/>
    <w:rsid w:val="00C053A8"/>
    <w:rsid w:val="00C05773"/>
    <w:rsid w:val="00C17B40"/>
    <w:rsid w:val="00C20B43"/>
    <w:rsid w:val="00C21433"/>
    <w:rsid w:val="00C236A7"/>
    <w:rsid w:val="00C23BF7"/>
    <w:rsid w:val="00C25173"/>
    <w:rsid w:val="00C25AB8"/>
    <w:rsid w:val="00C26A26"/>
    <w:rsid w:val="00C313D2"/>
    <w:rsid w:val="00C32F5B"/>
    <w:rsid w:val="00C34BB0"/>
    <w:rsid w:val="00C35B81"/>
    <w:rsid w:val="00C37A29"/>
    <w:rsid w:val="00C4029A"/>
    <w:rsid w:val="00C41FC8"/>
    <w:rsid w:val="00C451F7"/>
    <w:rsid w:val="00C4687B"/>
    <w:rsid w:val="00C5175F"/>
    <w:rsid w:val="00C51A90"/>
    <w:rsid w:val="00C541D6"/>
    <w:rsid w:val="00C60F6C"/>
    <w:rsid w:val="00C615A3"/>
    <w:rsid w:val="00C656CC"/>
    <w:rsid w:val="00C66040"/>
    <w:rsid w:val="00C7348A"/>
    <w:rsid w:val="00C75E01"/>
    <w:rsid w:val="00C77B14"/>
    <w:rsid w:val="00C80170"/>
    <w:rsid w:val="00C80293"/>
    <w:rsid w:val="00C81736"/>
    <w:rsid w:val="00C845BA"/>
    <w:rsid w:val="00C8489E"/>
    <w:rsid w:val="00C858E6"/>
    <w:rsid w:val="00C87B20"/>
    <w:rsid w:val="00C93D19"/>
    <w:rsid w:val="00C95383"/>
    <w:rsid w:val="00C973B5"/>
    <w:rsid w:val="00CA0AEF"/>
    <w:rsid w:val="00CA12F7"/>
    <w:rsid w:val="00CA177B"/>
    <w:rsid w:val="00CA4260"/>
    <w:rsid w:val="00CA79E2"/>
    <w:rsid w:val="00CB00BE"/>
    <w:rsid w:val="00CB0523"/>
    <w:rsid w:val="00CB2100"/>
    <w:rsid w:val="00CB69EC"/>
    <w:rsid w:val="00CC0FCF"/>
    <w:rsid w:val="00CC169E"/>
    <w:rsid w:val="00CC1AA7"/>
    <w:rsid w:val="00CC22F5"/>
    <w:rsid w:val="00CC65E8"/>
    <w:rsid w:val="00CC6668"/>
    <w:rsid w:val="00CC7042"/>
    <w:rsid w:val="00CD02FD"/>
    <w:rsid w:val="00CD30D2"/>
    <w:rsid w:val="00CD34FC"/>
    <w:rsid w:val="00CD7672"/>
    <w:rsid w:val="00CE0B7D"/>
    <w:rsid w:val="00CE28A9"/>
    <w:rsid w:val="00CE3086"/>
    <w:rsid w:val="00CE7995"/>
    <w:rsid w:val="00CF00F7"/>
    <w:rsid w:val="00CF0AF6"/>
    <w:rsid w:val="00CF28C9"/>
    <w:rsid w:val="00CF2EB7"/>
    <w:rsid w:val="00CF7311"/>
    <w:rsid w:val="00CF78F8"/>
    <w:rsid w:val="00D01FDF"/>
    <w:rsid w:val="00D05CD3"/>
    <w:rsid w:val="00D067C4"/>
    <w:rsid w:val="00D1031F"/>
    <w:rsid w:val="00D106BD"/>
    <w:rsid w:val="00D10D9A"/>
    <w:rsid w:val="00D12141"/>
    <w:rsid w:val="00D1275D"/>
    <w:rsid w:val="00D1484F"/>
    <w:rsid w:val="00D16D65"/>
    <w:rsid w:val="00D208C2"/>
    <w:rsid w:val="00D20C19"/>
    <w:rsid w:val="00D20FFA"/>
    <w:rsid w:val="00D24B37"/>
    <w:rsid w:val="00D254EE"/>
    <w:rsid w:val="00D25ADE"/>
    <w:rsid w:val="00D261B6"/>
    <w:rsid w:val="00D32E1E"/>
    <w:rsid w:val="00D3334D"/>
    <w:rsid w:val="00D33D8B"/>
    <w:rsid w:val="00D35C86"/>
    <w:rsid w:val="00D3765D"/>
    <w:rsid w:val="00D4307C"/>
    <w:rsid w:val="00D4799D"/>
    <w:rsid w:val="00D52DE2"/>
    <w:rsid w:val="00D5348E"/>
    <w:rsid w:val="00D539CC"/>
    <w:rsid w:val="00D54735"/>
    <w:rsid w:val="00D60944"/>
    <w:rsid w:val="00D61867"/>
    <w:rsid w:val="00D62A08"/>
    <w:rsid w:val="00D711EC"/>
    <w:rsid w:val="00D71635"/>
    <w:rsid w:val="00D7187D"/>
    <w:rsid w:val="00D752C2"/>
    <w:rsid w:val="00D77A15"/>
    <w:rsid w:val="00D86A7C"/>
    <w:rsid w:val="00D87E45"/>
    <w:rsid w:val="00D90D54"/>
    <w:rsid w:val="00D93846"/>
    <w:rsid w:val="00D93E8E"/>
    <w:rsid w:val="00D957CD"/>
    <w:rsid w:val="00DA14CB"/>
    <w:rsid w:val="00DA3CBD"/>
    <w:rsid w:val="00DA4B55"/>
    <w:rsid w:val="00DA5A21"/>
    <w:rsid w:val="00DA66EC"/>
    <w:rsid w:val="00DA6E82"/>
    <w:rsid w:val="00DB0887"/>
    <w:rsid w:val="00DB0EF5"/>
    <w:rsid w:val="00DB1A5E"/>
    <w:rsid w:val="00DB6734"/>
    <w:rsid w:val="00DC04BE"/>
    <w:rsid w:val="00DC0B26"/>
    <w:rsid w:val="00DE34EA"/>
    <w:rsid w:val="00DE3620"/>
    <w:rsid w:val="00DE3B3A"/>
    <w:rsid w:val="00DE5944"/>
    <w:rsid w:val="00DF025F"/>
    <w:rsid w:val="00DF055E"/>
    <w:rsid w:val="00DF42C3"/>
    <w:rsid w:val="00E00C86"/>
    <w:rsid w:val="00E0549C"/>
    <w:rsid w:val="00E06631"/>
    <w:rsid w:val="00E071F6"/>
    <w:rsid w:val="00E07560"/>
    <w:rsid w:val="00E10D4E"/>
    <w:rsid w:val="00E10E79"/>
    <w:rsid w:val="00E11B7F"/>
    <w:rsid w:val="00E16590"/>
    <w:rsid w:val="00E172FC"/>
    <w:rsid w:val="00E217FA"/>
    <w:rsid w:val="00E22C73"/>
    <w:rsid w:val="00E22CD3"/>
    <w:rsid w:val="00E22E95"/>
    <w:rsid w:val="00E23E41"/>
    <w:rsid w:val="00E27B46"/>
    <w:rsid w:val="00E30449"/>
    <w:rsid w:val="00E32513"/>
    <w:rsid w:val="00E33039"/>
    <w:rsid w:val="00E3346F"/>
    <w:rsid w:val="00E362B5"/>
    <w:rsid w:val="00E37069"/>
    <w:rsid w:val="00E47665"/>
    <w:rsid w:val="00E503FC"/>
    <w:rsid w:val="00E50D14"/>
    <w:rsid w:val="00E51B14"/>
    <w:rsid w:val="00E522A3"/>
    <w:rsid w:val="00E52FB0"/>
    <w:rsid w:val="00E5583E"/>
    <w:rsid w:val="00E56C4D"/>
    <w:rsid w:val="00E60AC9"/>
    <w:rsid w:val="00E620C2"/>
    <w:rsid w:val="00E62137"/>
    <w:rsid w:val="00E63466"/>
    <w:rsid w:val="00E636A1"/>
    <w:rsid w:val="00E63FFD"/>
    <w:rsid w:val="00E70888"/>
    <w:rsid w:val="00E741ED"/>
    <w:rsid w:val="00E75617"/>
    <w:rsid w:val="00E76C26"/>
    <w:rsid w:val="00E77968"/>
    <w:rsid w:val="00E87AA0"/>
    <w:rsid w:val="00E9043D"/>
    <w:rsid w:val="00E93334"/>
    <w:rsid w:val="00EA0EEB"/>
    <w:rsid w:val="00EA4177"/>
    <w:rsid w:val="00EA41C9"/>
    <w:rsid w:val="00EA4350"/>
    <w:rsid w:val="00EA4AB1"/>
    <w:rsid w:val="00EA5D8F"/>
    <w:rsid w:val="00EA67AD"/>
    <w:rsid w:val="00EB190F"/>
    <w:rsid w:val="00EB42D1"/>
    <w:rsid w:val="00EB4CA4"/>
    <w:rsid w:val="00EB6D83"/>
    <w:rsid w:val="00EB7810"/>
    <w:rsid w:val="00EC03A9"/>
    <w:rsid w:val="00EC0F1D"/>
    <w:rsid w:val="00EC1A4D"/>
    <w:rsid w:val="00EC51F0"/>
    <w:rsid w:val="00EC5EB7"/>
    <w:rsid w:val="00ED039B"/>
    <w:rsid w:val="00ED0D45"/>
    <w:rsid w:val="00ED1DA1"/>
    <w:rsid w:val="00ED30AB"/>
    <w:rsid w:val="00ED52BD"/>
    <w:rsid w:val="00ED5DC9"/>
    <w:rsid w:val="00EE10A5"/>
    <w:rsid w:val="00EE3CC4"/>
    <w:rsid w:val="00EE3E47"/>
    <w:rsid w:val="00EE4C5C"/>
    <w:rsid w:val="00EE6416"/>
    <w:rsid w:val="00EF1B6A"/>
    <w:rsid w:val="00EF3A99"/>
    <w:rsid w:val="00EF6F9E"/>
    <w:rsid w:val="00F027FE"/>
    <w:rsid w:val="00F04424"/>
    <w:rsid w:val="00F0571C"/>
    <w:rsid w:val="00F102E1"/>
    <w:rsid w:val="00F12C6C"/>
    <w:rsid w:val="00F12E8E"/>
    <w:rsid w:val="00F136CE"/>
    <w:rsid w:val="00F15EF6"/>
    <w:rsid w:val="00F17EB1"/>
    <w:rsid w:val="00F2019B"/>
    <w:rsid w:val="00F23007"/>
    <w:rsid w:val="00F24E08"/>
    <w:rsid w:val="00F25F0B"/>
    <w:rsid w:val="00F26937"/>
    <w:rsid w:val="00F374DD"/>
    <w:rsid w:val="00F37D2A"/>
    <w:rsid w:val="00F423A0"/>
    <w:rsid w:val="00F47E3D"/>
    <w:rsid w:val="00F54EEC"/>
    <w:rsid w:val="00F5585C"/>
    <w:rsid w:val="00F561E7"/>
    <w:rsid w:val="00F56ECF"/>
    <w:rsid w:val="00F56EDD"/>
    <w:rsid w:val="00F56FAC"/>
    <w:rsid w:val="00F57A80"/>
    <w:rsid w:val="00F57A8B"/>
    <w:rsid w:val="00F61829"/>
    <w:rsid w:val="00F6422C"/>
    <w:rsid w:val="00F66CCB"/>
    <w:rsid w:val="00F72322"/>
    <w:rsid w:val="00F723EA"/>
    <w:rsid w:val="00F73188"/>
    <w:rsid w:val="00F7384A"/>
    <w:rsid w:val="00F74B6A"/>
    <w:rsid w:val="00F8093F"/>
    <w:rsid w:val="00F845DF"/>
    <w:rsid w:val="00F84F30"/>
    <w:rsid w:val="00F8513C"/>
    <w:rsid w:val="00F8601F"/>
    <w:rsid w:val="00F8671B"/>
    <w:rsid w:val="00F9078B"/>
    <w:rsid w:val="00F92456"/>
    <w:rsid w:val="00F93784"/>
    <w:rsid w:val="00F95BF9"/>
    <w:rsid w:val="00F9700F"/>
    <w:rsid w:val="00FA26CA"/>
    <w:rsid w:val="00FA37B3"/>
    <w:rsid w:val="00FA590D"/>
    <w:rsid w:val="00FB3332"/>
    <w:rsid w:val="00FB4F47"/>
    <w:rsid w:val="00FB4FBC"/>
    <w:rsid w:val="00FB58B4"/>
    <w:rsid w:val="00FB7D83"/>
    <w:rsid w:val="00FC09F8"/>
    <w:rsid w:val="00FC0C33"/>
    <w:rsid w:val="00FC322F"/>
    <w:rsid w:val="00FC3340"/>
    <w:rsid w:val="00FC3D52"/>
    <w:rsid w:val="00FC469B"/>
    <w:rsid w:val="00FC4C0A"/>
    <w:rsid w:val="00FC7688"/>
    <w:rsid w:val="00FD0AE5"/>
    <w:rsid w:val="00FD29D0"/>
    <w:rsid w:val="00FD31B3"/>
    <w:rsid w:val="00FD4A4D"/>
    <w:rsid w:val="00FD4E14"/>
    <w:rsid w:val="00FE2C0E"/>
    <w:rsid w:val="00FE35F5"/>
    <w:rsid w:val="00FE518E"/>
    <w:rsid w:val="00FE5CE1"/>
    <w:rsid w:val="00FE7524"/>
    <w:rsid w:val="00FF1A72"/>
    <w:rsid w:val="00FF2068"/>
    <w:rsid w:val="00FF3CC7"/>
    <w:rsid w:val="00FF56DF"/>
    <w:rsid w:val="00FF5F56"/>
    <w:rsid w:val="00FF6D3E"/>
    <w:rsid w:val="00FF6EAF"/>
    <w:rsid w:val="01013AD9"/>
    <w:rsid w:val="01053EEE"/>
    <w:rsid w:val="01172C99"/>
    <w:rsid w:val="011F0148"/>
    <w:rsid w:val="01447FB3"/>
    <w:rsid w:val="01A20F85"/>
    <w:rsid w:val="02781843"/>
    <w:rsid w:val="02ED205A"/>
    <w:rsid w:val="02FC3A5E"/>
    <w:rsid w:val="03CF75CD"/>
    <w:rsid w:val="04107CE6"/>
    <w:rsid w:val="042909EE"/>
    <w:rsid w:val="04436755"/>
    <w:rsid w:val="04553101"/>
    <w:rsid w:val="04AA01A2"/>
    <w:rsid w:val="052520BB"/>
    <w:rsid w:val="056F159B"/>
    <w:rsid w:val="05BF4A47"/>
    <w:rsid w:val="05F16273"/>
    <w:rsid w:val="05F70EB4"/>
    <w:rsid w:val="06C6092B"/>
    <w:rsid w:val="0753411F"/>
    <w:rsid w:val="07BD48B2"/>
    <w:rsid w:val="08A46433"/>
    <w:rsid w:val="0B6811DA"/>
    <w:rsid w:val="0CDD7108"/>
    <w:rsid w:val="0CF16242"/>
    <w:rsid w:val="0E146790"/>
    <w:rsid w:val="0E290A9A"/>
    <w:rsid w:val="0E6E54D4"/>
    <w:rsid w:val="0E81336E"/>
    <w:rsid w:val="0EE65C11"/>
    <w:rsid w:val="0F2B3558"/>
    <w:rsid w:val="0FC7004E"/>
    <w:rsid w:val="10565FE5"/>
    <w:rsid w:val="10AD53DD"/>
    <w:rsid w:val="113B6BD3"/>
    <w:rsid w:val="13163163"/>
    <w:rsid w:val="131E2038"/>
    <w:rsid w:val="152A6539"/>
    <w:rsid w:val="15B769CD"/>
    <w:rsid w:val="15B97134"/>
    <w:rsid w:val="15E524F8"/>
    <w:rsid w:val="16103544"/>
    <w:rsid w:val="16C628BB"/>
    <w:rsid w:val="16FF0B8B"/>
    <w:rsid w:val="182C2111"/>
    <w:rsid w:val="18B21CE6"/>
    <w:rsid w:val="199D7969"/>
    <w:rsid w:val="1C5A6C86"/>
    <w:rsid w:val="1CED0973"/>
    <w:rsid w:val="1E50543A"/>
    <w:rsid w:val="1F647D53"/>
    <w:rsid w:val="1FCE7FDE"/>
    <w:rsid w:val="20125649"/>
    <w:rsid w:val="20454528"/>
    <w:rsid w:val="20985974"/>
    <w:rsid w:val="212B4576"/>
    <w:rsid w:val="218967A3"/>
    <w:rsid w:val="22D06AD0"/>
    <w:rsid w:val="23C60D81"/>
    <w:rsid w:val="23D728C2"/>
    <w:rsid w:val="24CE5BC8"/>
    <w:rsid w:val="24FB7859"/>
    <w:rsid w:val="25DF1DC7"/>
    <w:rsid w:val="265D55CC"/>
    <w:rsid w:val="274A313B"/>
    <w:rsid w:val="275C7C7A"/>
    <w:rsid w:val="27FD0408"/>
    <w:rsid w:val="28166005"/>
    <w:rsid w:val="29953A3A"/>
    <w:rsid w:val="2A6643C9"/>
    <w:rsid w:val="2AAC7333"/>
    <w:rsid w:val="2AC859D5"/>
    <w:rsid w:val="2BE94B85"/>
    <w:rsid w:val="2CF918E0"/>
    <w:rsid w:val="2D7E6454"/>
    <w:rsid w:val="2D7F73BB"/>
    <w:rsid w:val="2DEB688A"/>
    <w:rsid w:val="2E1105AF"/>
    <w:rsid w:val="2E8A155A"/>
    <w:rsid w:val="2EAA5535"/>
    <w:rsid w:val="2ECD433B"/>
    <w:rsid w:val="2F705BEC"/>
    <w:rsid w:val="316E0037"/>
    <w:rsid w:val="31CB6A95"/>
    <w:rsid w:val="320B5A29"/>
    <w:rsid w:val="32123D92"/>
    <w:rsid w:val="328459BF"/>
    <w:rsid w:val="330709B5"/>
    <w:rsid w:val="35827D6C"/>
    <w:rsid w:val="37792C2F"/>
    <w:rsid w:val="37B66E1E"/>
    <w:rsid w:val="38D761B9"/>
    <w:rsid w:val="391C53D4"/>
    <w:rsid w:val="39565466"/>
    <w:rsid w:val="39D91D7C"/>
    <w:rsid w:val="3A452B20"/>
    <w:rsid w:val="3B1001A2"/>
    <w:rsid w:val="3C0963F2"/>
    <w:rsid w:val="3C2977DF"/>
    <w:rsid w:val="3C3623A5"/>
    <w:rsid w:val="3C6E6A72"/>
    <w:rsid w:val="3CCA0835"/>
    <w:rsid w:val="3D0E02FE"/>
    <w:rsid w:val="3EBB0BCB"/>
    <w:rsid w:val="3F5D293E"/>
    <w:rsid w:val="404D1C2A"/>
    <w:rsid w:val="40A07EDD"/>
    <w:rsid w:val="41A87E7F"/>
    <w:rsid w:val="42674389"/>
    <w:rsid w:val="4297303C"/>
    <w:rsid w:val="42F748CD"/>
    <w:rsid w:val="43196DF9"/>
    <w:rsid w:val="43AC1987"/>
    <w:rsid w:val="45390886"/>
    <w:rsid w:val="46A23D76"/>
    <w:rsid w:val="4A92220B"/>
    <w:rsid w:val="4D0A20EE"/>
    <w:rsid w:val="4DC43ABE"/>
    <w:rsid w:val="4DE042CE"/>
    <w:rsid w:val="4EE117EE"/>
    <w:rsid w:val="4F6413AF"/>
    <w:rsid w:val="4FBE516C"/>
    <w:rsid w:val="4FC90E5A"/>
    <w:rsid w:val="4FFF6139"/>
    <w:rsid w:val="500710E7"/>
    <w:rsid w:val="51AD58A4"/>
    <w:rsid w:val="52F856BA"/>
    <w:rsid w:val="53090B1A"/>
    <w:rsid w:val="53993455"/>
    <w:rsid w:val="556A0829"/>
    <w:rsid w:val="562A1A1B"/>
    <w:rsid w:val="56AC145F"/>
    <w:rsid w:val="57603335"/>
    <w:rsid w:val="577D1DF2"/>
    <w:rsid w:val="585B30D8"/>
    <w:rsid w:val="58910F92"/>
    <w:rsid w:val="59754362"/>
    <w:rsid w:val="5BA9558E"/>
    <w:rsid w:val="5C536A88"/>
    <w:rsid w:val="5D0F71CA"/>
    <w:rsid w:val="5D605EAB"/>
    <w:rsid w:val="5FD3165F"/>
    <w:rsid w:val="5FFCAF78"/>
    <w:rsid w:val="60535388"/>
    <w:rsid w:val="6185492B"/>
    <w:rsid w:val="62084175"/>
    <w:rsid w:val="63BE544A"/>
    <w:rsid w:val="64F3799B"/>
    <w:rsid w:val="65382A5F"/>
    <w:rsid w:val="655D5A97"/>
    <w:rsid w:val="66293503"/>
    <w:rsid w:val="66C12BD0"/>
    <w:rsid w:val="671915B1"/>
    <w:rsid w:val="673023EA"/>
    <w:rsid w:val="682330D1"/>
    <w:rsid w:val="692C0303"/>
    <w:rsid w:val="6A991903"/>
    <w:rsid w:val="6B4B5DD3"/>
    <w:rsid w:val="6B951DB6"/>
    <w:rsid w:val="6BF22DC7"/>
    <w:rsid w:val="6C495B91"/>
    <w:rsid w:val="6CC32B8E"/>
    <w:rsid w:val="6CEA4836"/>
    <w:rsid w:val="6F6C5170"/>
    <w:rsid w:val="719F23B0"/>
    <w:rsid w:val="7398735A"/>
    <w:rsid w:val="747A5B05"/>
    <w:rsid w:val="751A7A7E"/>
    <w:rsid w:val="75E35493"/>
    <w:rsid w:val="78140E28"/>
    <w:rsid w:val="7861514C"/>
    <w:rsid w:val="78884DCC"/>
    <w:rsid w:val="78BD4092"/>
    <w:rsid w:val="796278A6"/>
    <w:rsid w:val="7B880F4B"/>
    <w:rsid w:val="7C0D02AC"/>
    <w:rsid w:val="7C826085"/>
    <w:rsid w:val="7CE458B1"/>
    <w:rsid w:val="7DD42852"/>
    <w:rsid w:val="7E1E51BE"/>
    <w:rsid w:val="7E204DF1"/>
    <w:rsid w:val="7E786AFB"/>
    <w:rsid w:val="7FFFFDA9"/>
    <w:rsid w:val="EFF7545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semiHidden="0" w:name="heading 2"/>
    <w:lsdException w:qFormat="1" w:uiPriority="9" w:semiHidden="0" w:name="heading 3"/>
    <w:lsdException w:qFormat="1" w:uiPriority="9" w:semiHidden="0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qFormat="1" w:uiPriority="39" w:semiHidden="0" w:name="toc 1"/>
    <w:lsdException w:qFormat="1" w:uiPriority="39" w:semiHidden="0" w:name="toc 2"/>
    <w:lsdException w:qFormat="1" w:uiPriority="39" w:semiHidden="0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qFormat="1" w:uiPriority="99" w:semiHidden="0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qFormat="1"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paragraph" w:styleId="2">
    <w:name w:val="heading 1"/>
    <w:basedOn w:val="1"/>
    <w:next w:val="1"/>
    <w:link w:val="17"/>
    <w:qFormat/>
    <w:uiPriority w:val="9"/>
    <w:pPr>
      <w:keepNext/>
      <w:keepLines/>
      <w:spacing w:before="100" w:beforeLines="100"/>
      <w:outlineLvl w:val="0"/>
    </w:pPr>
    <w:rPr>
      <w:rFonts w:eastAsia="微软雅黑"/>
      <w:b/>
      <w:bCs/>
      <w:color w:val="ED7D31" w:themeColor="accent2"/>
      <w:kern w:val="44"/>
      <w:sz w:val="24"/>
      <w:szCs w:val="44"/>
      <w14:textFill>
        <w14:solidFill>
          <w14:schemeClr w14:val="accent2"/>
        </w14:solidFill>
      </w14:textFill>
    </w:rPr>
  </w:style>
  <w:style w:type="paragraph" w:styleId="3">
    <w:name w:val="heading 2"/>
    <w:basedOn w:val="1"/>
    <w:next w:val="1"/>
    <w:link w:val="18"/>
    <w:unhideWhenUsed/>
    <w:qFormat/>
    <w:uiPriority w:val="9"/>
    <w:pPr>
      <w:keepNext/>
      <w:keepLines/>
      <w:outlineLvl w:val="1"/>
    </w:pPr>
    <w:rPr>
      <w:rFonts w:eastAsia="微软雅黑" w:asciiTheme="majorHAnsi" w:hAnsiTheme="majorHAnsi" w:cstheme="majorBidi"/>
      <w:b/>
      <w:bCs/>
      <w:color w:val="1F4E79" w:themeColor="accent1" w:themeShade="80"/>
      <w:sz w:val="24"/>
      <w:szCs w:val="32"/>
    </w:rPr>
  </w:style>
  <w:style w:type="paragraph" w:styleId="4">
    <w:name w:val="heading 3"/>
    <w:basedOn w:val="1"/>
    <w:next w:val="1"/>
    <w:link w:val="19"/>
    <w:unhideWhenUsed/>
    <w:qFormat/>
    <w:uiPriority w:val="9"/>
    <w:pPr>
      <w:keepNext/>
      <w:keepLines/>
      <w:spacing w:before="50" w:beforeLines="50" w:after="50" w:afterLines="50"/>
      <w:outlineLvl w:val="2"/>
    </w:pPr>
    <w:rPr>
      <w:rFonts w:ascii="Times New Roman" w:hAnsi="Times New Roman" w:eastAsia="宋体"/>
      <w:b/>
      <w:bCs/>
      <w:szCs w:val="32"/>
    </w:rPr>
  </w:style>
  <w:style w:type="paragraph" w:styleId="5">
    <w:name w:val="heading 4"/>
    <w:basedOn w:val="1"/>
    <w:next w:val="1"/>
    <w:link w:val="20"/>
    <w:autoRedefine/>
    <w:unhideWhenUsed/>
    <w:qFormat/>
    <w:uiPriority w:val="9"/>
    <w:pPr>
      <w:keepNext/>
      <w:keepLines/>
      <w:ind w:firstLine="200" w:firstLineChars="200"/>
      <w:outlineLvl w:val="3"/>
    </w:pPr>
    <w:rPr>
      <w:rFonts w:asciiTheme="majorHAnsi" w:hAnsiTheme="majorHAnsi" w:eastAsiaTheme="majorEastAsia" w:cstheme="majorBidi"/>
      <w:b/>
      <w:bCs/>
      <w:szCs w:val="28"/>
    </w:rPr>
  </w:style>
  <w:style w:type="character" w:default="1" w:styleId="13">
    <w:name w:val="Default Paragraph Font"/>
    <w:autoRedefine/>
    <w:semiHidden/>
    <w:unhideWhenUsed/>
    <w:qFormat/>
    <w:uiPriority w:val="1"/>
  </w:style>
  <w:style w:type="table" w:default="1" w:styleId="12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6">
    <w:name w:val="toc 3"/>
    <w:basedOn w:val="1"/>
    <w:next w:val="1"/>
    <w:unhideWhenUsed/>
    <w:qFormat/>
    <w:uiPriority w:val="39"/>
    <w:pPr>
      <w:ind w:left="840" w:leftChars="400"/>
    </w:pPr>
  </w:style>
  <w:style w:type="paragraph" w:styleId="7">
    <w:name w:val="footer"/>
    <w:basedOn w:val="1"/>
    <w:link w:val="16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8">
    <w:name w:val="header"/>
    <w:basedOn w:val="1"/>
    <w:link w:val="15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9">
    <w:name w:val="toc 1"/>
    <w:basedOn w:val="1"/>
    <w:next w:val="1"/>
    <w:autoRedefine/>
    <w:unhideWhenUsed/>
    <w:qFormat/>
    <w:uiPriority w:val="39"/>
  </w:style>
  <w:style w:type="paragraph" w:styleId="10">
    <w:name w:val="toc 2"/>
    <w:basedOn w:val="1"/>
    <w:next w:val="1"/>
    <w:autoRedefine/>
    <w:unhideWhenUsed/>
    <w:qFormat/>
    <w:uiPriority w:val="39"/>
    <w:pPr>
      <w:ind w:left="420" w:leftChars="200"/>
    </w:pPr>
  </w:style>
  <w:style w:type="paragraph" w:styleId="11">
    <w:name w:val="Normal (Web)"/>
    <w:basedOn w:val="1"/>
    <w:autoRedefine/>
    <w:semiHidden/>
    <w:unhideWhenUsed/>
    <w:qFormat/>
    <w:uiPriority w:val="99"/>
    <w:pPr>
      <w:widowControl/>
      <w:spacing w:before="100" w:beforeAutospacing="1" w:after="100" w:afterAutospacing="1"/>
      <w:jc w:val="left"/>
    </w:pPr>
    <w:rPr>
      <w:rFonts w:ascii="宋体" w:hAnsi="宋体" w:eastAsia="宋体" w:cs="宋体"/>
      <w:kern w:val="0"/>
      <w:sz w:val="24"/>
      <w:szCs w:val="24"/>
    </w:rPr>
  </w:style>
  <w:style w:type="character" w:styleId="14">
    <w:name w:val="Hyperlink"/>
    <w:basedOn w:val="13"/>
    <w:autoRedefine/>
    <w:unhideWhenUsed/>
    <w:qFormat/>
    <w:uiPriority w:val="99"/>
    <w:rPr>
      <w:color w:val="0563C1" w:themeColor="hyperlink"/>
      <w:u w:val="single"/>
      <w14:textFill>
        <w14:solidFill>
          <w14:schemeClr w14:val="hlink"/>
        </w14:solidFill>
      </w14:textFill>
    </w:rPr>
  </w:style>
  <w:style w:type="character" w:customStyle="1" w:styleId="15">
    <w:name w:val="页眉 字符"/>
    <w:basedOn w:val="13"/>
    <w:link w:val="8"/>
    <w:qFormat/>
    <w:uiPriority w:val="99"/>
    <w:rPr>
      <w:sz w:val="18"/>
      <w:szCs w:val="18"/>
    </w:rPr>
  </w:style>
  <w:style w:type="character" w:customStyle="1" w:styleId="16">
    <w:name w:val="页脚 字符"/>
    <w:basedOn w:val="13"/>
    <w:link w:val="7"/>
    <w:autoRedefine/>
    <w:qFormat/>
    <w:uiPriority w:val="99"/>
    <w:rPr>
      <w:sz w:val="18"/>
      <w:szCs w:val="18"/>
    </w:rPr>
  </w:style>
  <w:style w:type="character" w:customStyle="1" w:styleId="17">
    <w:name w:val="标题 1 字符"/>
    <w:basedOn w:val="13"/>
    <w:link w:val="2"/>
    <w:qFormat/>
    <w:uiPriority w:val="9"/>
    <w:rPr>
      <w:rFonts w:eastAsia="微软雅黑"/>
      <w:b/>
      <w:bCs/>
      <w:color w:val="ED7D31" w:themeColor="accent2"/>
      <w:kern w:val="44"/>
      <w:sz w:val="24"/>
      <w:szCs w:val="44"/>
      <w14:textFill>
        <w14:solidFill>
          <w14:schemeClr w14:val="accent2"/>
        </w14:solidFill>
      </w14:textFill>
    </w:rPr>
  </w:style>
  <w:style w:type="character" w:customStyle="1" w:styleId="18">
    <w:name w:val="标题 2 字符"/>
    <w:basedOn w:val="13"/>
    <w:link w:val="3"/>
    <w:autoRedefine/>
    <w:qFormat/>
    <w:uiPriority w:val="9"/>
    <w:rPr>
      <w:rFonts w:eastAsia="微软雅黑" w:asciiTheme="majorHAnsi" w:hAnsiTheme="majorHAnsi" w:cstheme="majorBidi"/>
      <w:b/>
      <w:bCs/>
      <w:color w:val="1F4E79" w:themeColor="accent1" w:themeShade="80"/>
      <w:sz w:val="24"/>
      <w:szCs w:val="32"/>
    </w:rPr>
  </w:style>
  <w:style w:type="character" w:customStyle="1" w:styleId="19">
    <w:name w:val="标题 3 字符"/>
    <w:basedOn w:val="13"/>
    <w:link w:val="4"/>
    <w:autoRedefine/>
    <w:qFormat/>
    <w:uiPriority w:val="9"/>
    <w:rPr>
      <w:rFonts w:ascii="Times New Roman" w:hAnsi="Times New Roman" w:eastAsia="宋体"/>
      <w:b/>
      <w:bCs/>
      <w:szCs w:val="32"/>
    </w:rPr>
  </w:style>
  <w:style w:type="character" w:customStyle="1" w:styleId="20">
    <w:name w:val="标题 4 字符"/>
    <w:basedOn w:val="13"/>
    <w:link w:val="5"/>
    <w:qFormat/>
    <w:uiPriority w:val="9"/>
    <w:rPr>
      <w:rFonts w:asciiTheme="majorHAnsi" w:hAnsiTheme="majorHAnsi" w:eastAsiaTheme="majorEastAsia" w:cstheme="majorBidi"/>
      <w:b/>
      <w:bCs/>
      <w:szCs w:val="28"/>
    </w:rPr>
  </w:style>
  <w:style w:type="paragraph" w:customStyle="1" w:styleId="21">
    <w:name w:val="TOC 标题1"/>
    <w:basedOn w:val="2"/>
    <w:next w:val="1"/>
    <w:unhideWhenUsed/>
    <w:qFormat/>
    <w:uiPriority w:val="39"/>
    <w:pPr>
      <w:widowControl/>
      <w:spacing w:before="240" w:beforeLines="0" w:line="259" w:lineRule="auto"/>
      <w:jc w:val="left"/>
      <w:outlineLvl w:val="9"/>
    </w:pPr>
    <w:rPr>
      <w:rFonts w:asciiTheme="majorHAnsi" w:hAnsiTheme="majorHAnsi" w:eastAsiaTheme="majorEastAsia" w:cstheme="majorBidi"/>
      <w:bCs w:val="0"/>
      <w:color w:val="2E75B6" w:themeColor="accent1" w:themeShade="BF"/>
      <w:kern w:val="0"/>
      <w:sz w:val="32"/>
      <w:szCs w:val="32"/>
    </w:rPr>
  </w:style>
  <w:style w:type="paragraph" w:styleId="22">
    <w:name w:val="List Paragraph"/>
    <w:basedOn w:val="1"/>
    <w:qFormat/>
    <w:uiPriority w:val="99"/>
    <w:pPr>
      <w:ind w:firstLine="420" w:firstLineChars="200"/>
    </w:pPr>
  </w:style>
  <w:style w:type="character" w:customStyle="1" w:styleId="23">
    <w:name w:val="Unresolved Mention"/>
    <w:basedOn w:val="13"/>
    <w:autoRedefine/>
    <w:semiHidden/>
    <w:unhideWhenUsed/>
    <w:qFormat/>
    <w:uiPriority w:val="99"/>
    <w:rPr>
      <w:color w:val="605E5C"/>
      <w:shd w:val="clear" w:color="auto" w:fill="E1DFDD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png"/><Relationship Id="rId8" Type="http://schemas.openxmlformats.org/officeDocument/2006/relationships/image" Target="media/image4.png"/><Relationship Id="rId7" Type="http://schemas.openxmlformats.org/officeDocument/2006/relationships/image" Target="media/image3.png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theme" Target="theme/theme1.xml"/><Relationship Id="rId3" Type="http://schemas.openxmlformats.org/officeDocument/2006/relationships/footer" Target="footer1.xml"/><Relationship Id="rId2" Type="http://schemas.openxmlformats.org/officeDocument/2006/relationships/settings" Target="settings.xml"/><Relationship Id="rId19" Type="http://schemas.openxmlformats.org/officeDocument/2006/relationships/fontTable" Target="fontTable.xml"/><Relationship Id="rId18" Type="http://schemas.openxmlformats.org/officeDocument/2006/relationships/numbering" Target="numbering.xml"/><Relationship Id="rId17" Type="http://schemas.openxmlformats.org/officeDocument/2006/relationships/customXml" Target="../customXml/item1.xml"/><Relationship Id="rId16" Type="http://schemas.openxmlformats.org/officeDocument/2006/relationships/image" Target="media/image12.png"/><Relationship Id="rId15" Type="http://schemas.openxmlformats.org/officeDocument/2006/relationships/image" Target="media/image11.png"/><Relationship Id="rId14" Type="http://schemas.openxmlformats.org/officeDocument/2006/relationships/image" Target="media/image10.png"/><Relationship Id="rId13" Type="http://schemas.openxmlformats.org/officeDocument/2006/relationships/image" Target="media/image9.png"/><Relationship Id="rId12" Type="http://schemas.openxmlformats.org/officeDocument/2006/relationships/image" Target="media/image8.png"/><Relationship Id="rId11" Type="http://schemas.openxmlformats.org/officeDocument/2006/relationships/image" Target="media/image7.png"/><Relationship Id="rId10" Type="http://schemas.openxmlformats.org/officeDocument/2006/relationships/image" Target="media/image6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9</Pages>
  <Words>315</Words>
  <Characters>1799</Characters>
  <Lines>14</Lines>
  <Paragraphs>4</Paragraphs>
  <TotalTime>0</TotalTime>
  <ScaleCrop>false</ScaleCrop>
  <LinksUpToDate>false</LinksUpToDate>
  <CharactersWithSpaces>2110</CharactersWithSpaces>
  <Application>WPS Office_12.1.0.16729_F1E327BC-269C-435d-A152-05C5408002CA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2021-05-09T11:30:00Z</dcterms:created>
  <dc:creator>shenyanhbxf@126.com</dc:creator>
  <cp:lastModifiedBy>晓、知</cp:lastModifiedBy>
  <dcterms:modified xsi:type="dcterms:W3CDTF">2024-04-26T00:36:39Z</dcterms:modified>
  <cp:revision>32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2052-12.1.0.16729</vt:lpwstr>
  </property>
  <property fmtid="{D5CDD505-2E9C-101B-9397-08002B2CF9AE}" pid="3" name="ICV">
    <vt:lpwstr>EC9B78D77AF44A8B9E9D2F053E8F4D36</vt:lpwstr>
  </property>
</Properties>
</file>