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cs="Times New Roman"/>
          <w:b/>
          <w:bCs/>
          <w:sz w:val="32"/>
          <w:szCs w:val="32"/>
        </w:rPr>
      </w:pPr>
      <w:r>
        <w:rPr>
          <w:rFonts w:hint="eastAsia" w:cs="宋体"/>
          <w:b/>
          <w:bCs/>
          <w:sz w:val="32"/>
          <w:szCs w:val="32"/>
        </w:rPr>
        <w:t>缴费说明</w:t>
      </w:r>
    </w:p>
    <w:p>
      <w:pPr>
        <w:rPr>
          <w:rFonts w:cs="Times New Roman"/>
          <w:b/>
          <w:bCs/>
        </w:rPr>
      </w:pPr>
      <w:r>
        <w:rPr>
          <w:rFonts w:hint="eastAsia"/>
          <w:b/>
          <w:color w:val="FF0000"/>
          <w:sz w:val="28"/>
          <w:szCs w:val="28"/>
          <w:lang w:val="en-US" w:eastAsia="zh-CN"/>
        </w:rPr>
        <w:t xml:space="preserve">     </w:t>
      </w:r>
      <w:r>
        <w:rPr>
          <w:rFonts w:hint="eastAsia"/>
          <w:b/>
          <w:color w:val="FF0000"/>
          <w:sz w:val="28"/>
          <w:szCs w:val="28"/>
        </w:rPr>
        <w:t>线上缴费开放日期: 202</w:t>
      </w:r>
      <w:r>
        <w:rPr>
          <w:rFonts w:hint="eastAsia"/>
          <w:b/>
          <w:color w:val="FF0000"/>
          <w:sz w:val="28"/>
          <w:szCs w:val="28"/>
          <w:lang w:val="en-US" w:eastAsia="zh-CN"/>
        </w:rPr>
        <w:t>5</w:t>
      </w:r>
      <w:r>
        <w:rPr>
          <w:rFonts w:hint="eastAsia"/>
          <w:b/>
          <w:color w:val="FF0000"/>
          <w:sz w:val="28"/>
          <w:szCs w:val="28"/>
        </w:rPr>
        <w:t>年</w:t>
      </w:r>
      <w:r>
        <w:rPr>
          <w:rFonts w:hint="eastAsia"/>
          <w:b/>
          <w:color w:val="FF0000"/>
          <w:sz w:val="28"/>
          <w:szCs w:val="28"/>
          <w:lang w:val="en-US" w:eastAsia="zh-CN"/>
        </w:rPr>
        <w:t>4</w:t>
      </w:r>
      <w:r>
        <w:rPr>
          <w:rFonts w:hint="eastAsia"/>
          <w:b/>
          <w:color w:val="FF0000"/>
          <w:sz w:val="28"/>
          <w:szCs w:val="28"/>
        </w:rPr>
        <w:t>月</w:t>
      </w:r>
      <w:r>
        <w:rPr>
          <w:rFonts w:hint="eastAsia"/>
          <w:b/>
          <w:color w:val="FF0000"/>
          <w:sz w:val="28"/>
          <w:szCs w:val="28"/>
          <w:lang w:val="en-US" w:eastAsia="zh-CN"/>
        </w:rPr>
        <w:t>1</w:t>
      </w:r>
      <w:r>
        <w:rPr>
          <w:rFonts w:hint="eastAsia"/>
          <w:b/>
          <w:color w:val="FF0000"/>
          <w:sz w:val="28"/>
          <w:szCs w:val="28"/>
        </w:rPr>
        <w:t>日到202</w:t>
      </w:r>
      <w:r>
        <w:rPr>
          <w:rFonts w:hint="eastAsia"/>
          <w:b/>
          <w:color w:val="FF0000"/>
          <w:sz w:val="28"/>
          <w:szCs w:val="28"/>
          <w:lang w:val="en-US" w:eastAsia="zh-CN"/>
        </w:rPr>
        <w:t>5</w:t>
      </w:r>
      <w:r>
        <w:rPr>
          <w:rFonts w:hint="eastAsia"/>
          <w:b/>
          <w:color w:val="FF0000"/>
          <w:sz w:val="28"/>
          <w:szCs w:val="28"/>
        </w:rPr>
        <w:t>年</w:t>
      </w:r>
      <w:r>
        <w:rPr>
          <w:rFonts w:hint="eastAsia"/>
          <w:b/>
          <w:color w:val="FF0000"/>
          <w:sz w:val="28"/>
          <w:szCs w:val="28"/>
          <w:lang w:val="en-US" w:eastAsia="zh-CN"/>
        </w:rPr>
        <w:t>4</w:t>
      </w:r>
      <w:r>
        <w:rPr>
          <w:rFonts w:hint="eastAsia"/>
          <w:b/>
          <w:color w:val="FF0000"/>
          <w:sz w:val="28"/>
          <w:szCs w:val="28"/>
        </w:rPr>
        <w:t>月</w:t>
      </w:r>
      <w:r>
        <w:rPr>
          <w:rFonts w:hint="eastAsia"/>
          <w:b/>
          <w:color w:val="FF0000"/>
          <w:sz w:val="28"/>
          <w:szCs w:val="28"/>
          <w:lang w:val="en-US" w:eastAsia="zh-CN"/>
        </w:rPr>
        <w:t>8</w:t>
      </w:r>
      <w:r>
        <w:rPr>
          <w:rFonts w:hint="eastAsia"/>
          <w:b/>
          <w:color w:val="FF0000"/>
          <w:sz w:val="28"/>
          <w:szCs w:val="28"/>
        </w:rPr>
        <w:t>日。</w:t>
      </w:r>
    </w:p>
    <w:p>
      <w:pPr>
        <w:spacing w:line="324" w:lineRule="auto"/>
        <w:rPr>
          <w:rFonts w:cs="Times New Roman"/>
          <w:b/>
          <w:bCs/>
          <w:sz w:val="24"/>
          <w:szCs w:val="24"/>
        </w:rPr>
      </w:pPr>
      <w:r>
        <w:rPr>
          <w:rFonts w:hint="eastAsia" w:cs="宋体"/>
          <w:b/>
          <w:bCs/>
          <w:sz w:val="24"/>
          <w:szCs w:val="24"/>
        </w:rPr>
        <w:t>扫码缴费</w:t>
      </w:r>
    </w:p>
    <w:p>
      <w:pPr>
        <w:spacing w:line="324" w:lineRule="auto"/>
        <w:ind w:firstLine="420" w:firstLineChars="175"/>
        <w:rPr>
          <w:rFonts w:cs="Times New Roman"/>
          <w:b/>
          <w:bCs/>
          <w:sz w:val="24"/>
          <w:szCs w:val="24"/>
        </w:rPr>
      </w:pPr>
      <w:r>
        <w:rPr>
          <w:rFonts w:hint="eastAsia" w:cs="宋体"/>
          <w:sz w:val="24"/>
          <w:szCs w:val="24"/>
        </w:rPr>
        <w:t>使用微信</w:t>
      </w:r>
      <w:r>
        <w:rPr>
          <w:sz w:val="24"/>
          <w:szCs w:val="24"/>
        </w:rPr>
        <w:t>app</w:t>
      </w:r>
      <w:r>
        <w:rPr>
          <w:rFonts w:hint="eastAsia" w:cs="宋体"/>
          <w:sz w:val="24"/>
          <w:szCs w:val="24"/>
        </w:rPr>
        <w:t>扫描本文当中提供的二维码进入缴费通道。</w:t>
      </w:r>
    </w:p>
    <w:p>
      <w:pPr>
        <w:spacing w:line="324" w:lineRule="auto"/>
        <w:ind w:firstLine="482" w:firstLineChars="200"/>
        <w:jc w:val="center"/>
        <w:rPr>
          <w:rFonts w:cs="Times New Roman"/>
          <w:b/>
          <w:bCs/>
          <w:sz w:val="24"/>
          <w:szCs w:val="24"/>
        </w:rPr>
      </w:pPr>
      <w:bookmarkStart w:id="0" w:name="_GoBack"/>
      <w:r>
        <w:rPr>
          <w:rFonts w:ascii="Calibri" w:hAnsi="Calibri" w:eastAsia="宋体" w:cs="Times New Roman"/>
          <w:b/>
          <w:bCs/>
          <w:kern w:val="2"/>
          <w:sz w:val="24"/>
          <w:szCs w:val="24"/>
          <w:lang w:val="en-US" w:eastAsia="zh-CN" w:bidi="ar-SA"/>
        </w:rPr>
        <w:pict>
          <v:shape id="图片 5" o:spid="_x0000_s1026" alt="微信图片_20230808210126" type="#_x0000_t75" style="height:255pt;width:170.25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r>
        <w:rPr>
          <w:rFonts w:ascii="Calibri" w:hAnsi="Calibri" w:eastAsia="宋体" w:cs="Times New Roman"/>
          <w:b/>
          <w:bCs/>
          <w:kern w:val="2"/>
          <w:sz w:val="24"/>
          <w:szCs w:val="24"/>
          <w:lang w:val="en-US" w:eastAsia="zh-CN" w:bidi="ar-SA"/>
        </w:rPr>
        <w:pict>
          <v:shape id="图片 6" o:spid="_x0000_s1027" alt="微信图片_202308082102332" type="#_x0000_t75" style="height:255pt;width:116.2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bookmarkEnd w:id="0"/>
    <w:p>
      <w:pPr>
        <w:spacing w:line="324" w:lineRule="auto"/>
        <w:ind w:firstLine="261" w:firstLineChars="200"/>
        <w:jc w:val="center"/>
        <w:rPr>
          <w:rFonts w:cs="Times New Roman"/>
          <w:b/>
          <w:bCs/>
          <w:sz w:val="13"/>
          <w:szCs w:val="13"/>
        </w:rPr>
      </w:pPr>
      <w:r>
        <w:rPr>
          <w:rFonts w:hint="eastAsia" w:cs="宋体"/>
          <w:b/>
          <w:bCs/>
          <w:sz w:val="13"/>
          <w:szCs w:val="13"/>
        </w:rPr>
        <w:t>图五</w:t>
      </w:r>
    </w:p>
    <w:p>
      <w:pPr>
        <w:spacing w:line="324" w:lineRule="auto"/>
        <w:ind w:firstLine="482" w:firstLineChars="200"/>
        <w:rPr>
          <w:rFonts w:cs="Times New Roman"/>
          <w:b/>
          <w:bCs/>
          <w:color w:val="FF0000"/>
          <w:sz w:val="24"/>
          <w:szCs w:val="24"/>
        </w:rPr>
      </w:pPr>
      <w:r>
        <w:rPr>
          <w:b/>
          <w:bCs/>
          <w:color w:val="FF0000"/>
          <w:sz w:val="24"/>
          <w:szCs w:val="24"/>
        </w:rPr>
        <w:t>*</w:t>
      </w:r>
      <w:r>
        <w:rPr>
          <w:rFonts w:hint="eastAsia" w:cs="宋体"/>
          <w:b/>
          <w:bCs/>
          <w:color w:val="FF0000"/>
          <w:sz w:val="24"/>
          <w:szCs w:val="24"/>
        </w:rPr>
        <w:t>注意扫码后需按图五中用手机短信验证，填写完善本人身份信息后方可进入缴费界面。</w:t>
      </w:r>
    </w:p>
    <w:p>
      <w:pPr>
        <w:spacing w:line="324" w:lineRule="auto"/>
        <w:ind w:firstLine="482" w:firstLineChars="200"/>
        <w:rPr>
          <w:rFonts w:cs="Times New Roman"/>
          <w:b/>
          <w:bCs/>
          <w:color w:val="FF0000"/>
          <w:sz w:val="24"/>
          <w:szCs w:val="24"/>
        </w:rPr>
      </w:pPr>
    </w:p>
    <w:p>
      <w:pPr>
        <w:numPr>
          <w:ilvl w:val="0"/>
          <w:numId w:val="1"/>
        </w:numPr>
        <w:spacing w:line="324" w:lineRule="auto"/>
        <w:ind w:firstLine="482" w:firstLineChars="200"/>
        <w:rPr>
          <w:rFonts w:cs="Times New Roman"/>
          <w:b/>
          <w:bCs/>
          <w:sz w:val="24"/>
          <w:szCs w:val="24"/>
        </w:rPr>
      </w:pPr>
      <w:r>
        <w:rPr>
          <w:rFonts w:hint="eastAsia" w:cs="宋体"/>
          <w:b/>
          <w:bCs/>
          <w:sz w:val="24"/>
          <w:szCs w:val="24"/>
        </w:rPr>
        <w:t>缴费操作流程</w:t>
      </w:r>
    </w:p>
    <w:p>
      <w:pPr>
        <w:spacing w:line="324" w:lineRule="auto"/>
        <w:ind w:firstLine="900" w:firstLineChars="375"/>
        <w:rPr>
          <w:rFonts w:cs="Times New Roman"/>
          <w:sz w:val="24"/>
          <w:szCs w:val="24"/>
        </w:rPr>
      </w:pPr>
      <w:r>
        <w:rPr>
          <w:sz w:val="24"/>
          <w:szCs w:val="24"/>
        </w:rPr>
        <w:t>1</w:t>
      </w:r>
      <w:r>
        <w:rPr>
          <w:rFonts w:hint="eastAsia" w:cs="宋体"/>
          <w:sz w:val="24"/>
          <w:szCs w:val="24"/>
        </w:rPr>
        <w:t>、缴费操作界面后点击图六中“自助缴费”按钮（</w:t>
      </w:r>
      <w:r>
        <w:rPr>
          <w:rFonts w:hint="eastAsia" w:cs="宋体"/>
          <w:color w:val="FF0000"/>
          <w:sz w:val="24"/>
          <w:szCs w:val="24"/>
        </w:rPr>
        <w:t>切勿选择“其它缴费”该缴费项目一般仅用于收取“考试报名费”等其它费用</w:t>
      </w:r>
      <w:r>
        <w:rPr>
          <w:rFonts w:hint="eastAsia" w:cs="宋体"/>
          <w:sz w:val="24"/>
          <w:szCs w:val="24"/>
        </w:rPr>
        <w:t>）</w:t>
      </w:r>
    </w:p>
    <w:p>
      <w:pPr>
        <w:spacing w:line="324" w:lineRule="auto"/>
        <w:ind w:left="420" w:leftChars="200" w:firstLine="482" w:firstLineChars="200"/>
        <w:jc w:val="center"/>
        <w:rPr>
          <w:rFonts w:cs="Times New Roman"/>
          <w:b/>
          <w:bCs/>
          <w:sz w:val="24"/>
          <w:szCs w:val="24"/>
        </w:rPr>
      </w:pPr>
      <w:r>
        <w:rPr>
          <w:rFonts w:ascii="Calibri" w:hAnsi="Calibri" w:eastAsia="宋体" w:cs="Times New Roman"/>
          <w:b/>
          <w:bCs/>
          <w:kern w:val="2"/>
          <w:sz w:val="24"/>
          <w:szCs w:val="24"/>
          <w:lang w:val="en-US" w:eastAsia="zh-CN" w:bidi="ar-SA"/>
        </w:rPr>
        <w:pict>
          <v:shape id="图片 9" o:spid="_x0000_s1028" alt="微信图片_202308082102311" type="#_x0000_t75" style="height:255pt;width:117.75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p>
    <w:p>
      <w:pPr>
        <w:spacing w:line="324" w:lineRule="auto"/>
        <w:ind w:left="420" w:leftChars="200" w:firstLine="261" w:firstLineChars="200"/>
        <w:jc w:val="center"/>
        <w:rPr>
          <w:rFonts w:cs="Times New Roman"/>
          <w:b/>
          <w:bCs/>
          <w:sz w:val="13"/>
          <w:szCs w:val="13"/>
        </w:rPr>
      </w:pPr>
      <w:r>
        <w:rPr>
          <w:rFonts w:hint="eastAsia" w:cs="宋体"/>
          <w:b/>
          <w:bCs/>
          <w:sz w:val="13"/>
          <w:szCs w:val="13"/>
        </w:rPr>
        <w:t>图六</w:t>
      </w:r>
    </w:p>
    <w:p>
      <w:pPr>
        <w:spacing w:line="324" w:lineRule="auto"/>
        <w:ind w:left="420" w:leftChars="200" w:firstLine="480" w:firstLineChars="200"/>
        <w:rPr>
          <w:rFonts w:cs="Times New Roman"/>
          <w:sz w:val="24"/>
          <w:szCs w:val="24"/>
        </w:rPr>
      </w:pPr>
      <w:r>
        <w:rPr>
          <w:sz w:val="24"/>
          <w:szCs w:val="24"/>
        </w:rPr>
        <w:t>2.</w:t>
      </w:r>
      <w:r>
        <w:rPr>
          <w:rFonts w:hint="eastAsia" w:cs="宋体"/>
          <w:sz w:val="24"/>
          <w:szCs w:val="24"/>
        </w:rPr>
        <w:t>选择图七中红框标识“缴费年份”按钮，</w:t>
      </w:r>
      <w:r>
        <w:rPr>
          <w:rFonts w:hint="eastAsia" w:cs="宋体"/>
          <w:b/>
          <w:bCs/>
          <w:sz w:val="24"/>
          <w:szCs w:val="24"/>
        </w:rPr>
        <w:t>依次选择应缴费年度选项并勾选所展示出的应缴费项。</w:t>
      </w:r>
    </w:p>
    <w:p>
      <w:pPr>
        <w:spacing w:line="324" w:lineRule="auto"/>
        <w:ind w:left="420" w:leftChars="200" w:firstLine="482" w:firstLineChars="200"/>
        <w:jc w:val="center"/>
        <w:rPr>
          <w:rFonts w:cs="Times New Roman"/>
          <w:b/>
          <w:bCs/>
          <w:sz w:val="24"/>
          <w:szCs w:val="24"/>
        </w:rPr>
      </w:pPr>
      <w:r>
        <w:rPr>
          <w:rFonts w:ascii="Calibri" w:hAnsi="Calibri" w:eastAsia="宋体" w:cs="Times New Roman"/>
          <w:b/>
          <w:bCs/>
          <w:kern w:val="2"/>
          <w:sz w:val="24"/>
          <w:szCs w:val="24"/>
          <w:lang w:val="en-US" w:eastAsia="zh-CN" w:bidi="ar-SA"/>
        </w:rPr>
        <w:pict>
          <v:shape id="图片 10" o:spid="_x0000_s1029" alt="微信图片_20230808210231" type="#_x0000_t75" style="height:255pt;width:116.25pt;rotation:0f;" o:ole="f"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w:pict>
      </w:r>
      <w:r>
        <w:rPr>
          <w:rFonts w:ascii="Calibri" w:hAnsi="Calibri" w:eastAsia="宋体" w:cs="Times New Roman"/>
          <w:b/>
          <w:bCs/>
          <w:kern w:val="2"/>
          <w:sz w:val="24"/>
          <w:szCs w:val="24"/>
          <w:lang w:val="en-US" w:eastAsia="zh-CN" w:bidi="ar-SA"/>
        </w:rPr>
        <w:pict>
          <v:shape id="图片 11" o:spid="_x0000_s1030" alt="微信图片_20230808210232" type="#_x0000_t75" style="height:255pt;width:116.25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r>
        <w:rPr>
          <w:rFonts w:ascii="Calibri" w:hAnsi="Calibri" w:eastAsia="宋体" w:cs="Times New Roman"/>
          <w:b/>
          <w:bCs/>
          <w:kern w:val="2"/>
          <w:sz w:val="24"/>
          <w:szCs w:val="24"/>
          <w:lang w:val="en-US" w:eastAsia="zh-CN" w:bidi="ar-SA"/>
        </w:rPr>
        <w:pict>
          <v:shape id="图片 15" o:spid="_x0000_s1031" alt="微信图片_20230808210233" type="#_x0000_t75" style="height:255pt;width:117.75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p>
    <w:p>
      <w:pPr>
        <w:spacing w:line="324" w:lineRule="auto"/>
        <w:ind w:left="420" w:leftChars="200" w:firstLine="261" w:firstLineChars="200"/>
        <w:jc w:val="center"/>
        <w:rPr>
          <w:rFonts w:cs="Times New Roman"/>
          <w:b/>
          <w:bCs/>
          <w:sz w:val="13"/>
          <w:szCs w:val="13"/>
        </w:rPr>
      </w:pPr>
      <w:r>
        <w:rPr>
          <w:rFonts w:hint="eastAsia" w:cs="宋体"/>
          <w:b/>
          <w:bCs/>
          <w:sz w:val="13"/>
          <w:szCs w:val="13"/>
        </w:rPr>
        <w:t>图七</w:t>
      </w:r>
    </w:p>
    <w:p>
      <w:pPr>
        <w:spacing w:line="324" w:lineRule="auto"/>
        <w:ind w:left="420" w:leftChars="200" w:firstLine="480" w:firstLineChars="200"/>
        <w:rPr>
          <w:rFonts w:cs="Times New Roman"/>
          <w:b/>
          <w:bCs/>
          <w:sz w:val="24"/>
          <w:szCs w:val="24"/>
        </w:rPr>
      </w:pPr>
      <w:r>
        <w:rPr>
          <w:sz w:val="24"/>
          <w:szCs w:val="24"/>
        </w:rPr>
        <w:t>3.</w:t>
      </w:r>
      <w:r>
        <w:rPr>
          <w:rFonts w:hint="eastAsia" w:cs="宋体"/>
          <w:sz w:val="24"/>
          <w:szCs w:val="24"/>
        </w:rPr>
        <w:t>确认缴费项与缴费金额无误点击右下角“缴费”按钮，选择支付方式并按照提示完成缴费。</w:t>
      </w:r>
    </w:p>
    <w:p>
      <w:pPr>
        <w:spacing w:line="324" w:lineRule="auto"/>
        <w:ind w:left="420" w:leftChars="200" w:firstLine="482" w:firstLineChars="200"/>
        <w:jc w:val="center"/>
        <w:rPr>
          <w:rFonts w:cs="Times New Roman"/>
          <w:b/>
          <w:bCs/>
          <w:sz w:val="24"/>
          <w:szCs w:val="24"/>
        </w:rPr>
      </w:pPr>
      <w:r>
        <w:rPr>
          <w:rFonts w:ascii="Calibri" w:hAnsi="Calibri" w:eastAsia="宋体" w:cs="Times New Roman"/>
          <w:b/>
          <w:bCs/>
          <w:kern w:val="2"/>
          <w:sz w:val="24"/>
          <w:szCs w:val="24"/>
          <w:lang w:val="en-US" w:eastAsia="zh-CN" w:bidi="ar-SA"/>
        </w:rPr>
        <w:pict>
          <v:shape id="图片 12" o:spid="_x0000_s1032" alt="微信图片_20230808210233" type="#_x0000_t75" style="height:255pt;width:117.75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r>
        <w:rPr>
          <w:rFonts w:ascii="Calibri" w:hAnsi="Calibri" w:eastAsia="宋体" w:cs="Times New Roman"/>
          <w:b/>
          <w:bCs/>
          <w:kern w:val="2"/>
          <w:sz w:val="24"/>
          <w:szCs w:val="24"/>
          <w:lang w:val="en-US" w:eastAsia="zh-CN" w:bidi="ar-SA"/>
        </w:rPr>
        <w:pict>
          <v:shape id="图片 13" o:spid="_x0000_s1033" alt="微信图片_202308082102323" type="#_x0000_t75" style="height:255pt;width:116.25pt;rotation:0f;" o:ole="f" fillcolor="#FFFFFF" filled="f" o:preferrelative="t" stroked="f" coordorigin="0,0" coordsize="21600,21600">
            <v:fill on="f" color2="#FFFFFF" focus="0%"/>
            <v:imagedata gain="65536f" blacklevel="0f" gamma="0" o:title="" r:id="rId13"/>
            <o:lock v:ext="edit" position="f" selection="f" grouping="f" rotation="f" cropping="f" text="f" aspectratio="t"/>
            <w10:wrap type="none"/>
            <w10:anchorlock/>
          </v:shape>
        </w:pict>
      </w:r>
      <w:r>
        <w:rPr>
          <w:rFonts w:ascii="Calibri" w:hAnsi="Calibri" w:eastAsia="宋体" w:cs="Times New Roman"/>
          <w:b/>
          <w:bCs/>
          <w:kern w:val="2"/>
          <w:sz w:val="24"/>
          <w:szCs w:val="24"/>
          <w:lang w:val="en-US" w:eastAsia="zh-CN" w:bidi="ar-SA"/>
        </w:rPr>
        <w:pict>
          <v:shape id="图片 14" o:spid="_x0000_s1034" alt="微信图片_202308082102312" type="#_x0000_t75" style="height:255pt;width:116.25pt;rotation:0f;" o:ole="f" fillcolor="#FFFFFF" filled="f" o:preferrelative="t" stroked="f" coordorigin="0,0" coordsize="21600,21600">
            <v:fill on="f" color2="#FFFFFF" focus="0%"/>
            <v:imagedata gain="65536f" blacklevel="0f" gamma="0" o:title="" r:id="rId14"/>
            <o:lock v:ext="edit" position="f" selection="f" grouping="f" rotation="f" cropping="f" text="f" aspectratio="t"/>
            <w10:wrap type="none"/>
            <w10:anchorlock/>
          </v:shape>
        </w:pict>
      </w:r>
    </w:p>
    <w:p>
      <w:pPr>
        <w:spacing w:line="324" w:lineRule="auto"/>
        <w:ind w:firstLine="482" w:firstLineChars="200"/>
        <w:rPr>
          <w:rFonts w:cs="Times New Roman"/>
          <w:b/>
          <w:bCs/>
          <w:sz w:val="24"/>
          <w:szCs w:val="24"/>
        </w:rPr>
      </w:pPr>
      <w:r>
        <w:rPr>
          <w:rFonts w:hint="eastAsia" w:cs="宋体"/>
          <w:b/>
          <w:bCs/>
          <w:sz w:val="24"/>
          <w:szCs w:val="24"/>
        </w:rPr>
        <w:t>二、线上缴费存在的问题及解决方法</w:t>
      </w:r>
    </w:p>
    <w:p>
      <w:pPr>
        <w:spacing w:line="324" w:lineRule="auto"/>
        <w:ind w:firstLine="480" w:firstLineChars="200"/>
        <w:rPr>
          <w:rFonts w:cs="Times New Roman"/>
          <w:sz w:val="24"/>
          <w:szCs w:val="24"/>
        </w:rPr>
      </w:pPr>
      <w:r>
        <w:rPr>
          <w:sz w:val="24"/>
          <w:szCs w:val="24"/>
        </w:rPr>
        <w:t>1</w:t>
      </w:r>
      <w:r>
        <w:rPr>
          <w:rFonts w:hint="eastAsia" w:cs="宋体"/>
          <w:sz w:val="24"/>
          <w:szCs w:val="24"/>
        </w:rPr>
        <w:t>、钱包或绑定的银行卡里余额充足，收费项目：学费。</w:t>
      </w:r>
    </w:p>
    <w:p>
      <w:pPr>
        <w:spacing w:line="324" w:lineRule="auto"/>
        <w:ind w:firstLine="480" w:firstLineChars="200"/>
        <w:rPr>
          <w:rFonts w:cs="Times New Roman"/>
          <w:sz w:val="24"/>
          <w:szCs w:val="24"/>
        </w:rPr>
      </w:pPr>
      <w:r>
        <w:rPr>
          <w:sz w:val="24"/>
          <w:szCs w:val="24"/>
        </w:rPr>
        <w:t>2</w:t>
      </w:r>
      <w:r>
        <w:rPr>
          <w:rFonts w:hint="eastAsia" w:cs="宋体"/>
          <w:sz w:val="24"/>
          <w:szCs w:val="24"/>
        </w:rPr>
        <w:t>、线上缴费三种方式：建行龙支付、微信、支付宝，需要选择其中一种并在该方式后的点上，否则软件会自动选择龙支付。</w:t>
      </w:r>
      <w:r>
        <w:rPr>
          <w:rFonts w:hint="eastAsia" w:cs="宋体"/>
          <w:b/>
          <w:bCs/>
          <w:sz w:val="24"/>
          <w:szCs w:val="24"/>
        </w:rPr>
        <w:t>建议首选微信支付</w:t>
      </w:r>
      <w:r>
        <w:rPr>
          <w:rFonts w:hint="eastAsia" w:cs="宋体"/>
          <w:sz w:val="24"/>
          <w:szCs w:val="24"/>
        </w:rPr>
        <w:t>。</w:t>
      </w:r>
    </w:p>
    <w:p>
      <w:pPr>
        <w:spacing w:line="324" w:lineRule="auto"/>
        <w:ind w:firstLine="480" w:firstLineChars="200"/>
        <w:rPr>
          <w:rFonts w:cs="Times New Roman"/>
          <w:sz w:val="24"/>
          <w:szCs w:val="24"/>
        </w:rPr>
      </w:pPr>
      <w:r>
        <w:rPr>
          <w:sz w:val="24"/>
          <w:szCs w:val="24"/>
        </w:rPr>
        <w:t>3</w:t>
      </w:r>
      <w:r>
        <w:rPr>
          <w:rFonts w:hint="eastAsia" w:cs="宋体"/>
          <w:sz w:val="24"/>
          <w:szCs w:val="24"/>
        </w:rPr>
        <w:t>、用支付宝缴费需仔细阅读最后一步支付宝二维码下方的提醒，并按照提醒进行操作。用支付宝支付，出现防诈骗提醒的，可能是学生本人支付宝有支付额度限制、或绑定二类卡有</w:t>
      </w:r>
      <w:r>
        <w:rPr>
          <w:sz w:val="24"/>
          <w:szCs w:val="24"/>
        </w:rPr>
        <w:t>10000</w:t>
      </w:r>
      <w:r>
        <w:rPr>
          <w:rFonts w:hint="eastAsia" w:cs="宋体"/>
          <w:sz w:val="24"/>
          <w:szCs w:val="24"/>
        </w:rPr>
        <w:t>元额度限制，</w:t>
      </w:r>
      <w:r>
        <w:rPr>
          <w:rFonts w:hint="eastAsia" w:cs="宋体"/>
          <w:b/>
          <w:bCs/>
          <w:sz w:val="24"/>
          <w:szCs w:val="24"/>
        </w:rPr>
        <w:t>建议学生转用微信零钱支付。</w:t>
      </w:r>
    </w:p>
    <w:p>
      <w:pPr>
        <w:spacing w:line="324" w:lineRule="auto"/>
        <w:ind w:firstLine="480" w:firstLineChars="200"/>
        <w:rPr>
          <w:rFonts w:cs="Times New Roman"/>
          <w:sz w:val="24"/>
          <w:szCs w:val="24"/>
        </w:rPr>
      </w:pPr>
      <w:r>
        <w:rPr>
          <w:sz w:val="24"/>
          <w:szCs w:val="24"/>
        </w:rPr>
        <w:t>4</w:t>
      </w:r>
      <w:r>
        <w:rPr>
          <w:rFonts w:hint="eastAsia" w:cs="宋体"/>
          <w:sz w:val="24"/>
          <w:szCs w:val="24"/>
        </w:rPr>
        <w:t>、通过扫码缴费渠道缴费时，用学生手机或家长手机操作都可以，需注意：姓名、身份证号必须是学生本人信息，认真核对信息后再走下一步。如果用家长手机操作第一次失误，第二次用学生手机再操作，会出现限制，建议不要换手机或都用学生本人手机操作。</w:t>
      </w:r>
    </w:p>
    <w:p>
      <w:pPr>
        <w:spacing w:line="324" w:lineRule="auto"/>
        <w:ind w:firstLine="480" w:firstLineChars="200"/>
        <w:rPr>
          <w:rFonts w:cs="Times New Roman"/>
          <w:sz w:val="24"/>
          <w:szCs w:val="24"/>
        </w:rPr>
      </w:pPr>
      <w:r>
        <w:rPr>
          <w:sz w:val="24"/>
          <w:szCs w:val="24"/>
        </w:rPr>
        <w:t>5</w:t>
      </w:r>
      <w:r>
        <w:rPr>
          <w:rFonts w:hint="eastAsia" w:cs="宋体"/>
          <w:sz w:val="24"/>
          <w:szCs w:val="24"/>
        </w:rPr>
        <w:t>、第一次操作失败，系统会自动锁死，要间隔</w:t>
      </w:r>
      <w:r>
        <w:rPr>
          <w:sz w:val="24"/>
          <w:szCs w:val="24"/>
        </w:rPr>
        <w:t>15</w:t>
      </w:r>
      <w:r>
        <w:rPr>
          <w:rFonts w:hint="eastAsia" w:cs="宋体"/>
          <w:sz w:val="24"/>
          <w:szCs w:val="24"/>
        </w:rPr>
        <w:t>分钟后解锁。在这期间操作会出现无学生缴费信息的显示。建议</w:t>
      </w:r>
      <w:r>
        <w:rPr>
          <w:sz w:val="24"/>
          <w:szCs w:val="24"/>
        </w:rPr>
        <w:t>15</w:t>
      </w:r>
      <w:r>
        <w:rPr>
          <w:rFonts w:hint="eastAsia" w:cs="宋体"/>
          <w:sz w:val="24"/>
          <w:szCs w:val="24"/>
        </w:rPr>
        <w:t>分钟后进行第二次操作。</w:t>
      </w:r>
    </w:p>
    <w:p>
      <w:pPr>
        <w:spacing w:line="324" w:lineRule="auto"/>
        <w:ind w:firstLine="480" w:firstLineChars="200"/>
        <w:rPr>
          <w:rFonts w:cs="Times New Roman"/>
          <w:sz w:val="24"/>
          <w:szCs w:val="24"/>
        </w:rPr>
      </w:pPr>
      <w:r>
        <w:rPr>
          <w:rFonts w:hint="eastAsia" w:cs="宋体"/>
          <w:sz w:val="24"/>
          <w:szCs w:val="24"/>
        </w:rPr>
        <w:t>三、其他事项</w:t>
      </w:r>
    </w:p>
    <w:p>
      <w:pPr>
        <w:spacing w:line="324" w:lineRule="auto"/>
        <w:ind w:firstLine="480" w:firstLineChars="200"/>
        <w:rPr>
          <w:rFonts w:cs="Times New Roman"/>
          <w:sz w:val="24"/>
          <w:szCs w:val="24"/>
        </w:rPr>
      </w:pPr>
      <w:r>
        <w:rPr>
          <w:rFonts w:hint="eastAsia" w:cs="宋体"/>
          <w:sz w:val="24"/>
          <w:szCs w:val="24"/>
        </w:rPr>
        <w:t>电子票据开放领取时间在本轮收费结束后由财务处另行通知，电子票据领取方式详见“电子票据领取操作手册”。</w:t>
      </w:r>
    </w:p>
    <w:p>
      <w:pPr>
        <w:spacing w:line="324" w:lineRule="auto"/>
        <w:ind w:firstLine="482" w:firstLineChars="200"/>
        <w:rPr>
          <w:rFonts w:cs="Times New Roman"/>
          <w:b/>
          <w:bCs/>
          <w:color w:val="FF0000"/>
          <w:sz w:val="24"/>
          <w:szCs w:val="24"/>
        </w:rPr>
      </w:pPr>
      <w:r>
        <w:rPr>
          <w:rFonts w:hint="eastAsia" w:cs="宋体"/>
          <w:b/>
          <w:bCs/>
          <w:color w:val="FF0000"/>
          <w:sz w:val="24"/>
          <w:szCs w:val="24"/>
        </w:rPr>
        <w:t>四、注意事项</w:t>
      </w:r>
    </w:p>
    <w:p>
      <w:pPr>
        <w:spacing w:line="324" w:lineRule="auto"/>
        <w:ind w:firstLine="482" w:firstLineChars="200"/>
        <w:rPr>
          <w:rFonts w:cs="Times New Roman"/>
          <w:b/>
          <w:bCs/>
          <w:color w:val="FF0000"/>
          <w:sz w:val="24"/>
          <w:szCs w:val="24"/>
        </w:rPr>
      </w:pPr>
      <w:r>
        <w:rPr>
          <w:rFonts w:hint="eastAsia" w:cs="宋体"/>
          <w:b/>
          <w:bCs/>
          <w:color w:val="FF0000"/>
          <w:sz w:val="24"/>
          <w:szCs w:val="24"/>
        </w:rPr>
        <w:t>进入图六界面请确认黄色圆圈中姓氏是否为本人信息，如果不符请点击该圆圈修改个人信息。黄色圆圈右侧应显示</w:t>
      </w:r>
      <w:r>
        <w:rPr>
          <w:b/>
          <w:bCs/>
          <w:color w:val="FF0000"/>
          <w:sz w:val="24"/>
          <w:szCs w:val="24"/>
        </w:rPr>
        <w:t xml:space="preserve"> </w:t>
      </w:r>
      <w:r>
        <w:rPr>
          <w:rFonts w:hint="eastAsia" w:cs="宋体"/>
          <w:b/>
          <w:bCs/>
          <w:color w:val="FF0000"/>
          <w:sz w:val="24"/>
          <w:szCs w:val="24"/>
        </w:rPr>
        <w:t>“黑龙江工程学院”字样，如无显示或显示为其它单位名称请点击该位置手动选择黑龙江工程学院（一般出现该问题由于未授权获取定位信息导致）</w:t>
      </w:r>
    </w:p>
    <w:p>
      <w:pPr>
        <w:spacing w:line="324" w:lineRule="auto"/>
        <w:ind w:firstLine="480" w:firstLineChars="200"/>
        <w:jc w:val="right"/>
        <w:rPr>
          <w:rFonts w:cs="Times New Roman"/>
          <w:sz w:val="24"/>
          <w:szCs w:val="24"/>
        </w:rPr>
      </w:pPr>
      <w:r>
        <w:rPr>
          <w:rFonts w:hint="eastAsia" w:cs="宋体"/>
          <w:sz w:val="24"/>
          <w:szCs w:val="24"/>
        </w:rPr>
        <w:t>黑龙江工程学院财务处</w:t>
      </w:r>
    </w:p>
    <w:p>
      <w:pPr>
        <w:spacing w:line="324" w:lineRule="auto"/>
        <w:ind w:right="480" w:firstLine="480" w:firstLineChars="200"/>
        <w:jc w:val="center"/>
        <w:rPr>
          <w:rFonts w:cs="Times New Roman"/>
          <w:sz w:val="24"/>
          <w:szCs w:val="24"/>
        </w:rPr>
      </w:pPr>
      <w:r>
        <w:rPr>
          <w:sz w:val="24"/>
          <w:szCs w:val="24"/>
        </w:rPr>
        <w:t xml:space="preserve">                                                0451-88627930</w:t>
      </w:r>
    </w:p>
    <w:sectPr>
      <w:headerReference r:id="rId4" w:type="default"/>
      <w:footerReference r:id="rId5" w:type="default"/>
      <w:pgSz w:w="11906" w:h="16838"/>
      <w:pgMar w:top="1134" w:right="1800" w:bottom="709"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54691760">
    <w:nsid w:val="4AC913B0"/>
    <w:multiLevelType w:val="singleLevel"/>
    <w:tmpl w:val="4AC913B0"/>
    <w:lvl w:ilvl="0" w:tentative="1">
      <w:start w:val="1"/>
      <w:numFmt w:val="chineseCounting"/>
      <w:suff w:val="nothing"/>
      <w:lvlText w:val="%1、"/>
      <w:lvlJc w:val="left"/>
      <w:rPr>
        <w:rFonts w:hint="eastAsia"/>
      </w:rPr>
    </w:lvl>
  </w:abstractNum>
  <w:num w:numId="1">
    <w:abstractNumId w:val="12546917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6A6CD3"/>
    <w:rsid w:val="00022990"/>
    <w:rsid w:val="000C5FBA"/>
    <w:rsid w:val="000E75BB"/>
    <w:rsid w:val="0011783E"/>
    <w:rsid w:val="00121A13"/>
    <w:rsid w:val="0015594A"/>
    <w:rsid w:val="00167963"/>
    <w:rsid w:val="001A76FD"/>
    <w:rsid w:val="001C0346"/>
    <w:rsid w:val="00312C6A"/>
    <w:rsid w:val="003838E4"/>
    <w:rsid w:val="00391046"/>
    <w:rsid w:val="003957A1"/>
    <w:rsid w:val="003B5927"/>
    <w:rsid w:val="003E4586"/>
    <w:rsid w:val="00421211"/>
    <w:rsid w:val="004B115A"/>
    <w:rsid w:val="0053140F"/>
    <w:rsid w:val="00542D6B"/>
    <w:rsid w:val="00556E50"/>
    <w:rsid w:val="005932FD"/>
    <w:rsid w:val="005A235A"/>
    <w:rsid w:val="005C4F7B"/>
    <w:rsid w:val="005D2E61"/>
    <w:rsid w:val="005F5E11"/>
    <w:rsid w:val="00604D00"/>
    <w:rsid w:val="00612011"/>
    <w:rsid w:val="006422D0"/>
    <w:rsid w:val="006A6CD3"/>
    <w:rsid w:val="006E2601"/>
    <w:rsid w:val="006F5A2C"/>
    <w:rsid w:val="00726431"/>
    <w:rsid w:val="00774CF4"/>
    <w:rsid w:val="0077720D"/>
    <w:rsid w:val="00777ACD"/>
    <w:rsid w:val="00796857"/>
    <w:rsid w:val="007C4FE6"/>
    <w:rsid w:val="007E6298"/>
    <w:rsid w:val="008472AC"/>
    <w:rsid w:val="008B77BF"/>
    <w:rsid w:val="00965224"/>
    <w:rsid w:val="009D54E3"/>
    <w:rsid w:val="00A07588"/>
    <w:rsid w:val="00A63ACA"/>
    <w:rsid w:val="00A95822"/>
    <w:rsid w:val="00AA2BB3"/>
    <w:rsid w:val="00AE31DA"/>
    <w:rsid w:val="00B20F76"/>
    <w:rsid w:val="00B22374"/>
    <w:rsid w:val="00B26E8A"/>
    <w:rsid w:val="00B96A21"/>
    <w:rsid w:val="00BB787D"/>
    <w:rsid w:val="00C21288"/>
    <w:rsid w:val="00C80CF8"/>
    <w:rsid w:val="00C94412"/>
    <w:rsid w:val="00C965CA"/>
    <w:rsid w:val="00CE1708"/>
    <w:rsid w:val="00D76A80"/>
    <w:rsid w:val="00D902B1"/>
    <w:rsid w:val="00D93F57"/>
    <w:rsid w:val="00DD03FB"/>
    <w:rsid w:val="00E61C47"/>
    <w:rsid w:val="00E73724"/>
    <w:rsid w:val="00ED5E06"/>
    <w:rsid w:val="00F0678D"/>
    <w:rsid w:val="00F525C4"/>
    <w:rsid w:val="00F57607"/>
    <w:rsid w:val="00F744AE"/>
    <w:rsid w:val="06AA5F49"/>
    <w:rsid w:val="403B1B0C"/>
    <w:rsid w:val="4F575224"/>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9"/>
    <w:semiHidden/>
    <w:uiPriority w:val="99"/>
    <w:rPr>
      <w:sz w:val="18"/>
      <w:szCs w:val="18"/>
    </w:r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7">
    <w:name w:val="Header Char"/>
    <w:basedOn w:val="5"/>
    <w:link w:val="4"/>
    <w:locked/>
    <w:uiPriority w:val="99"/>
    <w:rPr>
      <w:kern w:val="2"/>
      <w:sz w:val="18"/>
      <w:szCs w:val="18"/>
    </w:rPr>
  </w:style>
  <w:style w:type="character" w:customStyle="1" w:styleId="8">
    <w:name w:val="Footer Char"/>
    <w:basedOn w:val="5"/>
    <w:link w:val="3"/>
    <w:locked/>
    <w:uiPriority w:val="99"/>
    <w:rPr>
      <w:kern w:val="2"/>
      <w:sz w:val="18"/>
      <w:szCs w:val="18"/>
    </w:rPr>
  </w:style>
  <w:style w:type="character" w:customStyle="1" w:styleId="9">
    <w:name w:val="Balloon Text Char"/>
    <w:basedOn w:val="5"/>
    <w:link w:val="2"/>
    <w:locked/>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微软用户</Company>
  <Pages>4</Pages>
  <Words>135</Words>
  <Characters>770</Characters>
  <Lines>0</Lines>
  <Paragraphs>0</Paragraphs>
  <ScaleCrop>false</ScaleCrop>
  <LinksUpToDate>false</LinksUpToDate>
  <CharactersWithSpaces>0</CharactersWithSpaces>
  <Application>WPS Office 专业版_9.1.0.4833_{F1E327BC-269C-435d-A152-05C5408002CA}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qubbbbbbbbbbbbbbbbbb</dc:creator>
  <cp:lastModifiedBy>姜晓红</cp:lastModifiedBy>
  <dcterms:modified xsi:type="dcterms:W3CDTF">2025-03-31T06:22:53Z</dcterms:modified>
  <dc:title>缴费说明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ies>
</file>